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569A" w14:textId="77777777" w:rsidR="00394ED0" w:rsidRPr="00E4024E" w:rsidRDefault="00394ED0" w:rsidP="00394ED0">
      <w:pPr>
        <w:jc w:val="center"/>
        <w:rPr>
          <w:rFonts w:ascii="ＭＳ ゴシック" w:eastAsia="ＭＳ ゴシック" w:hAnsi="ＭＳ ゴシック"/>
          <w:b/>
          <w:szCs w:val="24"/>
        </w:rPr>
      </w:pPr>
      <w:r w:rsidRPr="00E4024E">
        <w:rPr>
          <w:rFonts w:ascii="ＭＳ ゴシック" w:eastAsia="ＭＳ ゴシック" w:hAnsi="ＭＳ ゴシック" w:hint="eastAsia"/>
          <w:b/>
          <w:szCs w:val="24"/>
        </w:rPr>
        <w:t>地域再生計画</w:t>
      </w:r>
    </w:p>
    <w:p w14:paraId="0748371A" w14:textId="77777777" w:rsidR="00394ED0" w:rsidRPr="00C456EF" w:rsidRDefault="00394ED0" w:rsidP="00394ED0"/>
    <w:p w14:paraId="723DA9DB" w14:textId="2D36A300"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１　地域再生計画の名称</w:t>
      </w:r>
    </w:p>
    <w:p w14:paraId="7951C82D" w14:textId="1B330DF2" w:rsidR="00394ED0" w:rsidRPr="00C456EF" w:rsidRDefault="00B05D03" w:rsidP="00FF7718">
      <w:pPr>
        <w:ind w:firstLineChars="200" w:firstLine="480"/>
      </w:pPr>
      <w:r>
        <w:rPr>
          <w:rFonts w:hint="eastAsia"/>
        </w:rPr>
        <w:t>第２期</w:t>
      </w:r>
      <w:r w:rsidR="00FF7718">
        <w:rPr>
          <w:rFonts w:hint="eastAsia"/>
        </w:rPr>
        <w:t>飯塚市まち・ひと・しごと創生推進計画</w:t>
      </w:r>
    </w:p>
    <w:p w14:paraId="2CCAC82D" w14:textId="77777777" w:rsidR="00973B1E" w:rsidRPr="00911F85" w:rsidRDefault="00973B1E" w:rsidP="00BA1713">
      <w:pPr>
        <w:rPr>
          <w:rFonts w:ascii="ＭＳ ゴシック" w:eastAsia="ＭＳ ゴシック" w:hAnsi="ＭＳ ゴシック"/>
          <w:b/>
        </w:rPr>
      </w:pPr>
    </w:p>
    <w:p w14:paraId="5AA7B816" w14:textId="639D8381"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２　地域再生計画の作成主体の名称</w:t>
      </w:r>
    </w:p>
    <w:p w14:paraId="1B4670D5" w14:textId="5B9F99CB" w:rsidR="00394ED0" w:rsidRPr="00C456EF" w:rsidRDefault="00FF7718" w:rsidP="00973B1E">
      <w:pPr>
        <w:ind w:firstLineChars="200" w:firstLine="480"/>
      </w:pPr>
      <w:r>
        <w:rPr>
          <w:rFonts w:hint="eastAsia"/>
        </w:rPr>
        <w:t>福岡県飯塚市</w:t>
      </w:r>
    </w:p>
    <w:p w14:paraId="3605AC51" w14:textId="77777777" w:rsidR="00973B1E" w:rsidRPr="00445AE1" w:rsidRDefault="00973B1E" w:rsidP="00BA1713">
      <w:pPr>
        <w:rPr>
          <w:rFonts w:ascii="ＭＳ ゴシック" w:eastAsia="ＭＳ ゴシック" w:hAnsi="ＭＳ ゴシック"/>
          <w:b/>
        </w:rPr>
      </w:pPr>
    </w:p>
    <w:p w14:paraId="270B7C71" w14:textId="77B35661"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３　地域再生計画の区域</w:t>
      </w:r>
    </w:p>
    <w:p w14:paraId="5CAD48AD" w14:textId="2BECDB7C" w:rsidR="00394ED0" w:rsidRPr="00C456EF" w:rsidRDefault="00FF7718" w:rsidP="009538CB">
      <w:pPr>
        <w:ind w:firstLineChars="200" w:firstLine="480"/>
      </w:pPr>
      <w:r>
        <w:rPr>
          <w:rFonts w:hint="eastAsia"/>
        </w:rPr>
        <w:t>福岡県飯塚市</w:t>
      </w:r>
      <w:r w:rsidR="00195FEC" w:rsidRPr="00195FEC">
        <w:rPr>
          <w:rFonts w:hint="eastAsia"/>
        </w:rPr>
        <w:t>の全域</w:t>
      </w:r>
    </w:p>
    <w:p w14:paraId="30591E0C" w14:textId="77777777" w:rsidR="00973B1E" w:rsidRDefault="00973B1E" w:rsidP="00394ED0">
      <w:pPr>
        <w:rPr>
          <w:rFonts w:ascii="ＭＳ ゴシック" w:eastAsia="ＭＳ ゴシック" w:hAnsi="ＭＳ ゴシック"/>
          <w:b/>
        </w:rPr>
      </w:pPr>
    </w:p>
    <w:p w14:paraId="23834B5D" w14:textId="275806AA" w:rsidR="00394ED0"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t>４　地域再生計画の目標</w:t>
      </w:r>
    </w:p>
    <w:p w14:paraId="2D854F49" w14:textId="38ACE05D" w:rsidR="00FF7718" w:rsidRDefault="00FF7718" w:rsidP="00FF7718">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本市の人口は1995年の140,463人をピークに減少</w:t>
      </w:r>
      <w:r w:rsidR="00C33E9A">
        <w:rPr>
          <w:rFonts w:asciiTheme="minorEastAsia" w:eastAsiaTheme="minorEastAsia" w:hAnsiTheme="minorEastAsia" w:hint="eastAsia"/>
        </w:rPr>
        <w:t>しており</w:t>
      </w:r>
      <w:r>
        <w:rPr>
          <w:rFonts w:asciiTheme="minorEastAsia" w:eastAsiaTheme="minorEastAsia" w:hAnsiTheme="minorEastAsia" w:hint="eastAsia"/>
        </w:rPr>
        <w:t>、</w:t>
      </w:r>
      <w:r w:rsidR="00DE4C68">
        <w:rPr>
          <w:rFonts w:asciiTheme="minorEastAsia" w:eastAsiaTheme="minorEastAsia" w:hAnsiTheme="minorEastAsia" w:hint="eastAsia"/>
        </w:rPr>
        <w:t>国勢調査によると</w:t>
      </w:r>
      <w:r>
        <w:rPr>
          <w:rFonts w:asciiTheme="minorEastAsia" w:eastAsiaTheme="minorEastAsia" w:hAnsiTheme="minorEastAsia" w:hint="eastAsia"/>
        </w:rPr>
        <w:t>20</w:t>
      </w:r>
      <w:r w:rsidR="00DE4C68">
        <w:rPr>
          <w:rFonts w:asciiTheme="minorEastAsia" w:eastAsiaTheme="minorEastAsia" w:hAnsiTheme="minorEastAsia" w:hint="eastAsia"/>
        </w:rPr>
        <w:t>20</w:t>
      </w:r>
      <w:r>
        <w:rPr>
          <w:rFonts w:asciiTheme="minorEastAsia" w:eastAsiaTheme="minorEastAsia" w:hAnsiTheme="minorEastAsia" w:hint="eastAsia"/>
        </w:rPr>
        <w:t>年には126,364人まで落ち込んでいる。国立社会保障・人口問題研究所によると、2070年には84,669人となる見込みである。</w:t>
      </w:r>
    </w:p>
    <w:p w14:paraId="33F2B789" w14:textId="05907FD6" w:rsidR="00C33E9A" w:rsidRDefault="00C33E9A" w:rsidP="00FF7718">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年齢３区分の人口動態をみると、年少人口（０～14歳）は1985年の29,340人をピークに減少</w:t>
      </w:r>
      <w:r w:rsidR="00E54061">
        <w:rPr>
          <w:rFonts w:asciiTheme="minorEastAsia" w:eastAsiaTheme="minorEastAsia" w:hAnsiTheme="minorEastAsia" w:hint="eastAsia"/>
        </w:rPr>
        <w:t>傾向にあり</w:t>
      </w:r>
      <w:r>
        <w:rPr>
          <w:rFonts w:asciiTheme="minorEastAsia" w:eastAsiaTheme="minorEastAsia" w:hAnsiTheme="minorEastAsia" w:hint="eastAsia"/>
        </w:rPr>
        <w:t>、</w:t>
      </w:r>
      <w:r w:rsidR="006E6EF9">
        <w:rPr>
          <w:rFonts w:asciiTheme="minorEastAsia" w:eastAsiaTheme="minorEastAsia" w:hAnsiTheme="minorEastAsia" w:hint="eastAsia"/>
        </w:rPr>
        <w:t>20</w:t>
      </w:r>
      <w:r w:rsidR="00E54061">
        <w:rPr>
          <w:rFonts w:asciiTheme="minorEastAsia" w:eastAsiaTheme="minorEastAsia" w:hAnsiTheme="minorEastAsia" w:hint="eastAsia"/>
        </w:rPr>
        <w:t>2</w:t>
      </w:r>
      <w:r w:rsidR="006E6EF9">
        <w:rPr>
          <w:rFonts w:asciiTheme="minorEastAsia" w:eastAsiaTheme="minorEastAsia" w:hAnsiTheme="minorEastAsia" w:hint="eastAsia"/>
        </w:rPr>
        <w:t>0</w:t>
      </w:r>
      <w:r>
        <w:rPr>
          <w:rFonts w:asciiTheme="minorEastAsia" w:eastAsiaTheme="minorEastAsia" w:hAnsiTheme="minorEastAsia" w:hint="eastAsia"/>
        </w:rPr>
        <w:t>年には</w:t>
      </w:r>
      <w:r w:rsidR="00E54061">
        <w:rPr>
          <w:rFonts w:asciiTheme="minorEastAsia" w:eastAsiaTheme="minorEastAsia" w:hAnsiTheme="minorEastAsia" w:hint="eastAsia"/>
        </w:rPr>
        <w:t>16,315</w:t>
      </w:r>
      <w:r>
        <w:rPr>
          <w:rFonts w:asciiTheme="minorEastAsia" w:eastAsiaTheme="minorEastAsia" w:hAnsiTheme="minorEastAsia" w:hint="eastAsia"/>
        </w:rPr>
        <w:t>人となる一方、老年人口（65歳以上）は</w:t>
      </w:r>
      <w:r w:rsidR="006E6EF9">
        <w:rPr>
          <w:rFonts w:asciiTheme="minorEastAsia" w:eastAsiaTheme="minorEastAsia" w:hAnsiTheme="minorEastAsia" w:hint="eastAsia"/>
        </w:rPr>
        <w:t>1985</w:t>
      </w:r>
      <w:r>
        <w:rPr>
          <w:rFonts w:asciiTheme="minorEastAsia" w:eastAsiaTheme="minorEastAsia" w:hAnsiTheme="minorEastAsia" w:hint="eastAsia"/>
        </w:rPr>
        <w:t>年の</w:t>
      </w:r>
      <w:r w:rsidR="006E6EF9">
        <w:rPr>
          <w:rFonts w:asciiTheme="minorEastAsia" w:eastAsiaTheme="minorEastAsia" w:hAnsiTheme="minorEastAsia" w:hint="eastAsia"/>
        </w:rPr>
        <w:t>18,439</w:t>
      </w:r>
      <w:r>
        <w:rPr>
          <w:rFonts w:asciiTheme="minorEastAsia" w:eastAsiaTheme="minorEastAsia" w:hAnsiTheme="minorEastAsia" w:hint="eastAsia"/>
        </w:rPr>
        <w:t>人から</w:t>
      </w:r>
      <w:r w:rsidR="006E6EF9">
        <w:rPr>
          <w:rFonts w:asciiTheme="minorEastAsia" w:eastAsiaTheme="minorEastAsia" w:hAnsiTheme="minorEastAsia" w:hint="eastAsia"/>
        </w:rPr>
        <w:t>2020</w:t>
      </w:r>
      <w:r>
        <w:rPr>
          <w:rFonts w:asciiTheme="minorEastAsia" w:eastAsiaTheme="minorEastAsia" w:hAnsiTheme="minorEastAsia" w:hint="eastAsia"/>
        </w:rPr>
        <w:t>年には</w:t>
      </w:r>
      <w:r w:rsidR="006E6EF9">
        <w:rPr>
          <w:rFonts w:asciiTheme="minorEastAsia" w:eastAsiaTheme="minorEastAsia" w:hAnsiTheme="minorEastAsia" w:hint="eastAsia"/>
        </w:rPr>
        <w:t>40,009</w:t>
      </w:r>
      <w:r>
        <w:rPr>
          <w:rFonts w:asciiTheme="minorEastAsia" w:eastAsiaTheme="minorEastAsia" w:hAnsiTheme="minorEastAsia" w:hint="eastAsia"/>
        </w:rPr>
        <w:t>人と増加</w:t>
      </w:r>
      <w:r w:rsidR="00E54061">
        <w:rPr>
          <w:rFonts w:asciiTheme="minorEastAsia" w:eastAsiaTheme="minorEastAsia" w:hAnsiTheme="minorEastAsia" w:hint="eastAsia"/>
        </w:rPr>
        <w:t>、今後も横ばいの傾向であることから</w:t>
      </w:r>
      <w:r>
        <w:rPr>
          <w:rFonts w:asciiTheme="minorEastAsia" w:eastAsiaTheme="minorEastAsia" w:hAnsiTheme="minorEastAsia" w:hint="eastAsia"/>
        </w:rPr>
        <w:t>、少子高齢化が進むことが想定されている。また、生産年齢人口（15～64歳）も</w:t>
      </w:r>
      <w:r w:rsidR="0016295D">
        <w:rPr>
          <w:rFonts w:asciiTheme="minorEastAsia" w:eastAsiaTheme="minorEastAsia" w:hAnsiTheme="minorEastAsia" w:hint="eastAsia"/>
        </w:rPr>
        <w:t>1995</w:t>
      </w:r>
      <w:r>
        <w:rPr>
          <w:rFonts w:asciiTheme="minorEastAsia" w:eastAsiaTheme="minorEastAsia" w:hAnsiTheme="minorEastAsia" w:hint="eastAsia"/>
        </w:rPr>
        <w:t>年の</w:t>
      </w:r>
      <w:r w:rsidR="0016295D">
        <w:rPr>
          <w:rFonts w:asciiTheme="minorEastAsia" w:eastAsiaTheme="minorEastAsia" w:hAnsiTheme="minorEastAsia" w:hint="eastAsia"/>
        </w:rPr>
        <w:t>93,118</w:t>
      </w:r>
      <w:r>
        <w:rPr>
          <w:rFonts w:asciiTheme="minorEastAsia" w:eastAsiaTheme="minorEastAsia" w:hAnsiTheme="minorEastAsia" w:hint="eastAsia"/>
        </w:rPr>
        <w:t>人をピークに減少傾向にあり、</w:t>
      </w:r>
      <w:r w:rsidR="0016295D">
        <w:rPr>
          <w:rFonts w:asciiTheme="minorEastAsia" w:eastAsiaTheme="minorEastAsia" w:hAnsiTheme="minorEastAsia" w:hint="eastAsia"/>
        </w:rPr>
        <w:t>2020</w:t>
      </w:r>
      <w:r>
        <w:rPr>
          <w:rFonts w:asciiTheme="minorEastAsia" w:eastAsiaTheme="minorEastAsia" w:hAnsiTheme="minorEastAsia" w:hint="eastAsia"/>
        </w:rPr>
        <w:t>年には</w:t>
      </w:r>
      <w:r w:rsidR="0016295D">
        <w:rPr>
          <w:rFonts w:asciiTheme="minorEastAsia" w:eastAsiaTheme="minorEastAsia" w:hAnsiTheme="minorEastAsia" w:hint="eastAsia"/>
        </w:rPr>
        <w:t>70,040</w:t>
      </w:r>
      <w:r>
        <w:rPr>
          <w:rFonts w:asciiTheme="minorEastAsia" w:eastAsiaTheme="minorEastAsia" w:hAnsiTheme="minorEastAsia" w:hint="eastAsia"/>
        </w:rPr>
        <w:t>人となっている。</w:t>
      </w:r>
    </w:p>
    <w:p w14:paraId="33C5ABAF" w14:textId="55841EDC" w:rsidR="00C33E9A" w:rsidRDefault="00C33E9A" w:rsidP="00FF7718">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自然動態をみると、</w:t>
      </w:r>
      <w:r w:rsidR="00303345">
        <w:rPr>
          <w:rFonts w:asciiTheme="minorEastAsia" w:eastAsiaTheme="minorEastAsia" w:hAnsiTheme="minorEastAsia" w:hint="eastAsia"/>
        </w:rPr>
        <w:t>本市</w:t>
      </w:r>
      <w:r w:rsidR="00AC59B1">
        <w:rPr>
          <w:rFonts w:asciiTheme="minorEastAsia" w:eastAsiaTheme="minorEastAsia" w:hAnsiTheme="minorEastAsia" w:hint="eastAsia"/>
        </w:rPr>
        <w:t>の合計特殊出生率</w:t>
      </w:r>
      <w:r w:rsidR="00303345">
        <w:rPr>
          <w:rFonts w:asciiTheme="minorEastAsia" w:eastAsiaTheme="minorEastAsia" w:hAnsiTheme="minorEastAsia" w:hint="eastAsia"/>
        </w:rPr>
        <w:t>は全国、福岡県に比べ高い</w:t>
      </w:r>
      <w:r w:rsidR="00AC59B1">
        <w:rPr>
          <w:rFonts w:asciiTheme="minorEastAsia" w:eastAsiaTheme="minorEastAsia" w:hAnsiTheme="minorEastAsia" w:hint="eastAsia"/>
        </w:rPr>
        <w:t>値</w:t>
      </w:r>
      <w:r w:rsidR="00303345">
        <w:rPr>
          <w:rFonts w:asciiTheme="minorEastAsia" w:eastAsiaTheme="minorEastAsia" w:hAnsiTheme="minorEastAsia" w:hint="eastAsia"/>
        </w:rPr>
        <w:t>（2022年1.51、福岡県（同年）1.33、全国（同年）1.26）で推移しているものの</w:t>
      </w:r>
      <w:r w:rsidR="00AC59B1">
        <w:rPr>
          <w:rFonts w:asciiTheme="minorEastAsia" w:eastAsiaTheme="minorEastAsia" w:hAnsiTheme="minorEastAsia" w:hint="eastAsia"/>
        </w:rPr>
        <w:t>減少傾向にあり、2</w:t>
      </w:r>
      <w:r w:rsidR="00303345">
        <w:rPr>
          <w:rFonts w:asciiTheme="minorEastAsia" w:eastAsiaTheme="minorEastAsia" w:hAnsiTheme="minorEastAsia" w:hint="eastAsia"/>
        </w:rPr>
        <w:t>023年には</w:t>
      </w:r>
      <w:r w:rsidR="00AC59B1">
        <w:rPr>
          <w:rFonts w:asciiTheme="minorEastAsia" w:eastAsiaTheme="minorEastAsia" w:hAnsiTheme="minorEastAsia" w:hint="eastAsia"/>
        </w:rPr>
        <w:t>出生数が</w:t>
      </w:r>
      <w:r w:rsidR="00303345">
        <w:rPr>
          <w:rFonts w:asciiTheme="minorEastAsia" w:eastAsiaTheme="minorEastAsia" w:hAnsiTheme="minorEastAsia" w:hint="eastAsia"/>
        </w:rPr>
        <w:t>827人となり1,000人を下回った。その一方で、死亡数は、2023年には1,882人と増加の一途をたどっており、出生者数から死亡者数を差し引いた自然増減は▲1,055人（自然減）となっている。</w:t>
      </w:r>
    </w:p>
    <w:p w14:paraId="7069DAEB" w14:textId="25791CD0" w:rsidR="00303345" w:rsidRDefault="00303345" w:rsidP="00FF7718">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社会動態をみると、転出者が転入者を上回る社会減が続いていたが、2012年以降は、各年によって変動があるものの、社会増になる年も出てきて</w:t>
      </w:r>
      <w:r w:rsidR="00B41C55">
        <w:rPr>
          <w:rFonts w:asciiTheme="minorEastAsia" w:eastAsiaTheme="minorEastAsia" w:hAnsiTheme="minorEastAsia" w:hint="eastAsia"/>
        </w:rPr>
        <w:t>いる中で</w:t>
      </w:r>
      <w:r>
        <w:rPr>
          <w:rFonts w:asciiTheme="minorEastAsia" w:eastAsiaTheme="minorEastAsia" w:hAnsiTheme="minorEastAsia" w:hint="eastAsia"/>
        </w:rPr>
        <w:t>、2022年以降</w:t>
      </w:r>
      <w:r w:rsidR="00B41C55">
        <w:rPr>
          <w:rFonts w:asciiTheme="minorEastAsia" w:eastAsiaTheme="minorEastAsia" w:hAnsiTheme="minorEastAsia" w:hint="eastAsia"/>
        </w:rPr>
        <w:t>、</w:t>
      </w:r>
      <w:r w:rsidR="00550F28">
        <w:rPr>
          <w:rFonts w:asciiTheme="minorEastAsia" w:eastAsiaTheme="minorEastAsia" w:hAnsiTheme="minorEastAsia" w:hint="eastAsia"/>
        </w:rPr>
        <w:t>大学進学に伴う転入・転出と、大学卒業後の市外転出に伴</w:t>
      </w:r>
      <w:r w:rsidR="00DE4C68">
        <w:rPr>
          <w:rFonts w:asciiTheme="minorEastAsia" w:eastAsiaTheme="minorEastAsia" w:hAnsiTheme="minorEastAsia" w:hint="eastAsia"/>
        </w:rPr>
        <w:t>う</w:t>
      </w:r>
      <w:r w:rsidR="00550F28">
        <w:rPr>
          <w:rFonts w:asciiTheme="minorEastAsia" w:eastAsiaTheme="minorEastAsia" w:hAnsiTheme="minorEastAsia" w:hint="eastAsia"/>
        </w:rPr>
        <w:t>20代の転出超過の影響はあるものの、</w:t>
      </w:r>
      <w:r w:rsidR="00B41C55">
        <w:rPr>
          <w:rFonts w:asciiTheme="minorEastAsia" w:eastAsiaTheme="minorEastAsia" w:hAnsiTheme="minorEastAsia" w:hint="eastAsia"/>
        </w:rPr>
        <w:t>福岡地域からの転入</w:t>
      </w:r>
      <w:r w:rsidR="00DE4C68">
        <w:rPr>
          <w:rFonts w:asciiTheme="minorEastAsia" w:eastAsiaTheme="minorEastAsia" w:hAnsiTheme="minorEastAsia" w:hint="eastAsia"/>
        </w:rPr>
        <w:t>者</w:t>
      </w:r>
      <w:r w:rsidR="00B41C55">
        <w:rPr>
          <w:rFonts w:asciiTheme="minorEastAsia" w:eastAsiaTheme="minorEastAsia" w:hAnsiTheme="minorEastAsia" w:hint="eastAsia"/>
        </w:rPr>
        <w:t>数の増加に伴う転出超過数の減</w:t>
      </w:r>
      <w:r w:rsidR="00B41C55">
        <w:rPr>
          <w:rFonts w:asciiTheme="minorEastAsia" w:eastAsiaTheme="minorEastAsia" w:hAnsiTheme="minorEastAsia" w:hint="eastAsia"/>
        </w:rPr>
        <w:lastRenderedPageBreak/>
        <w:t>少と、30～34歳の子育て世帯の転入超過数の増加等に伴い、</w:t>
      </w:r>
      <w:r>
        <w:rPr>
          <w:rFonts w:asciiTheme="minorEastAsia" w:eastAsiaTheme="minorEastAsia" w:hAnsiTheme="minorEastAsia" w:hint="eastAsia"/>
        </w:rPr>
        <w:t>社会増に転じ</w:t>
      </w:r>
      <w:r w:rsidR="003E6F37">
        <w:rPr>
          <w:rFonts w:asciiTheme="minorEastAsia" w:eastAsiaTheme="minorEastAsia" w:hAnsiTheme="minorEastAsia" w:hint="eastAsia"/>
        </w:rPr>
        <w:t>、</w:t>
      </w:r>
      <w:r>
        <w:rPr>
          <w:rFonts w:asciiTheme="minorEastAsia" w:eastAsiaTheme="minorEastAsia" w:hAnsiTheme="minorEastAsia" w:hint="eastAsia"/>
        </w:rPr>
        <w:t>2023年には転入者（5,034人）が転出者（4,770人）を上回る社会増（264人）であった。</w:t>
      </w:r>
    </w:p>
    <w:p w14:paraId="6BEEAB6A" w14:textId="37759A4F" w:rsidR="00550F28" w:rsidRPr="00550F28" w:rsidRDefault="00073B56" w:rsidP="00FF7718">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しかしながら、社会増を大きく上回る自然減により、人口は減少</w:t>
      </w:r>
      <w:r w:rsidR="00DE4C68">
        <w:rPr>
          <w:rFonts w:asciiTheme="minorEastAsia" w:eastAsiaTheme="minorEastAsia" w:hAnsiTheme="minorEastAsia" w:hint="eastAsia"/>
        </w:rPr>
        <w:t>を続けて</w:t>
      </w:r>
      <w:r>
        <w:rPr>
          <w:rFonts w:asciiTheme="minorEastAsia" w:eastAsiaTheme="minorEastAsia" w:hAnsiTheme="minorEastAsia" w:hint="eastAsia"/>
        </w:rPr>
        <w:t>おり、</w:t>
      </w:r>
      <w:r w:rsidR="00165468">
        <w:rPr>
          <w:rFonts w:asciiTheme="minorEastAsia" w:eastAsiaTheme="minorEastAsia" w:hAnsiTheme="minorEastAsia" w:hint="eastAsia"/>
        </w:rPr>
        <w:t>これは</w:t>
      </w:r>
      <w:r w:rsidR="00550F28">
        <w:rPr>
          <w:rFonts w:asciiTheme="minorEastAsia" w:eastAsiaTheme="minorEastAsia" w:hAnsiTheme="minorEastAsia" w:hint="eastAsia"/>
        </w:rPr>
        <w:t>20代の転出超過を一因とした出生数の減少や</w:t>
      </w:r>
      <w:r>
        <w:rPr>
          <w:rFonts w:asciiTheme="minorEastAsia" w:eastAsiaTheme="minorEastAsia" w:hAnsiTheme="minorEastAsia" w:hint="eastAsia"/>
        </w:rPr>
        <w:t>、老年人口</w:t>
      </w:r>
      <w:r w:rsidR="00550F28">
        <w:rPr>
          <w:rFonts w:asciiTheme="minorEastAsia" w:eastAsiaTheme="minorEastAsia" w:hAnsiTheme="minorEastAsia" w:hint="eastAsia"/>
        </w:rPr>
        <w:t>の増加による死亡者数の増加等が原因と考えられる。</w:t>
      </w:r>
    </w:p>
    <w:p w14:paraId="4EEA55C7" w14:textId="0C0ACB59" w:rsidR="003E6F37" w:rsidRDefault="003E6F37" w:rsidP="003E6F37">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今後も人口減少や少子高齢化が進むことで、生活関連サービス産業の</w:t>
      </w:r>
      <w:r w:rsidR="004A29CA">
        <w:rPr>
          <w:rFonts w:asciiTheme="minorEastAsia" w:eastAsiaTheme="minorEastAsia" w:hAnsiTheme="minorEastAsia" w:hint="eastAsia"/>
        </w:rPr>
        <w:t>衰退</w:t>
      </w:r>
      <w:r>
        <w:rPr>
          <w:rFonts w:asciiTheme="minorEastAsia" w:eastAsiaTheme="minorEastAsia" w:hAnsiTheme="minorEastAsia" w:hint="eastAsia"/>
        </w:rPr>
        <w:t>や税収減による行政サービスの低下、地域公共交通の撤退・縮小、地域コミュニティ機能の低下など、</w:t>
      </w:r>
      <w:r w:rsidR="006E6EF9">
        <w:rPr>
          <w:rFonts w:asciiTheme="minorEastAsia" w:eastAsiaTheme="minorEastAsia" w:hAnsiTheme="minorEastAsia" w:hint="eastAsia"/>
        </w:rPr>
        <w:t>住民生活への様々な影響が懸念される</w:t>
      </w:r>
      <w:r>
        <w:rPr>
          <w:rFonts w:asciiTheme="minorEastAsia" w:eastAsiaTheme="minorEastAsia" w:hAnsiTheme="minorEastAsia" w:hint="eastAsia"/>
        </w:rPr>
        <w:t>。</w:t>
      </w:r>
    </w:p>
    <w:p w14:paraId="545BE650" w14:textId="25A6AB54" w:rsidR="00FF7718" w:rsidRDefault="00FF7718" w:rsidP="0016295D">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これらの課題に対応していくため、</w:t>
      </w:r>
      <w:r w:rsidR="00445AE1" w:rsidRPr="006E334E">
        <w:rPr>
          <w:rFonts w:asciiTheme="minorEastAsia" w:eastAsiaTheme="minorEastAsia" w:hAnsiTheme="minorEastAsia" w:hint="eastAsia"/>
        </w:rPr>
        <w:t>地場産業の育成</w:t>
      </w:r>
      <w:r w:rsidR="0016295D">
        <w:rPr>
          <w:rFonts w:asciiTheme="minorEastAsia" w:eastAsiaTheme="minorEastAsia" w:hAnsiTheme="minorEastAsia" w:hint="eastAsia"/>
        </w:rPr>
        <w:t>や企業立地の促進や創業の支援</w:t>
      </w:r>
      <w:r w:rsidR="00445AE1" w:rsidRPr="006E334E">
        <w:rPr>
          <w:rFonts w:asciiTheme="minorEastAsia" w:eastAsiaTheme="minorEastAsia" w:hAnsiTheme="minorEastAsia" w:hint="eastAsia"/>
        </w:rPr>
        <w:t>、子育て支援</w:t>
      </w:r>
      <w:r w:rsidR="0016295D">
        <w:rPr>
          <w:rFonts w:asciiTheme="minorEastAsia" w:eastAsiaTheme="minorEastAsia" w:hAnsiTheme="minorEastAsia" w:hint="eastAsia"/>
        </w:rPr>
        <w:t>の充実</w:t>
      </w:r>
      <w:r w:rsidR="00445AE1" w:rsidRPr="006E334E">
        <w:rPr>
          <w:rFonts w:asciiTheme="minorEastAsia" w:eastAsiaTheme="minorEastAsia" w:hAnsiTheme="minorEastAsia" w:hint="eastAsia"/>
        </w:rPr>
        <w:t>、</w:t>
      </w:r>
      <w:r w:rsidR="00B93CAA">
        <w:rPr>
          <w:rFonts w:asciiTheme="minorEastAsia" w:eastAsiaTheme="minorEastAsia" w:hAnsiTheme="minorEastAsia" w:hint="eastAsia"/>
        </w:rPr>
        <w:t>確かな学力と豊かな心を育む</w:t>
      </w:r>
      <w:r w:rsidR="00445AE1" w:rsidRPr="006E334E">
        <w:rPr>
          <w:rFonts w:asciiTheme="minorEastAsia" w:eastAsiaTheme="minorEastAsia" w:hAnsiTheme="minorEastAsia" w:hint="eastAsia"/>
        </w:rPr>
        <w:t>学校教育や</w:t>
      </w:r>
      <w:r w:rsidR="00B93CAA">
        <w:rPr>
          <w:rFonts w:asciiTheme="minorEastAsia" w:eastAsiaTheme="minorEastAsia" w:hAnsiTheme="minorEastAsia" w:hint="eastAsia"/>
        </w:rPr>
        <w:t>健幸で</w:t>
      </w:r>
      <w:r w:rsidR="00445AE1" w:rsidRPr="006E334E">
        <w:rPr>
          <w:rFonts w:asciiTheme="minorEastAsia" w:eastAsiaTheme="minorEastAsia" w:hAnsiTheme="minorEastAsia" w:hint="eastAsia"/>
        </w:rPr>
        <w:t>魅力あふれるまちづくりの推進など、様々な</w:t>
      </w:r>
      <w:r w:rsidR="002329CB" w:rsidRPr="006E334E">
        <w:rPr>
          <w:rFonts w:asciiTheme="minorEastAsia" w:eastAsiaTheme="minorEastAsia" w:hAnsiTheme="minorEastAsia" w:hint="eastAsia"/>
        </w:rPr>
        <w:t>分野で地方創生</w:t>
      </w:r>
      <w:r w:rsidR="006E6EF9" w:rsidRPr="006E334E">
        <w:rPr>
          <w:rFonts w:asciiTheme="minorEastAsia" w:eastAsiaTheme="minorEastAsia" w:hAnsiTheme="minorEastAsia" w:hint="eastAsia"/>
        </w:rPr>
        <w:t>に取り組み、移住定住を推進することにより、</w:t>
      </w:r>
      <w:r w:rsidRPr="00E54061">
        <w:rPr>
          <w:rFonts w:asciiTheme="minorEastAsia" w:eastAsiaTheme="minorEastAsia" w:hAnsiTheme="minorEastAsia" w:hint="eastAsia"/>
        </w:rPr>
        <w:t>人口減</w:t>
      </w:r>
      <w:r>
        <w:rPr>
          <w:rFonts w:asciiTheme="minorEastAsia" w:eastAsiaTheme="minorEastAsia" w:hAnsiTheme="minorEastAsia" w:hint="eastAsia"/>
        </w:rPr>
        <w:t>少の抑制を目指すため、本計画期間において、次に掲げる基本目標の達成を図る。</w:t>
      </w:r>
    </w:p>
    <w:p w14:paraId="649F6187" w14:textId="77777777" w:rsidR="00FF7718" w:rsidRDefault="00FF7718" w:rsidP="006E334E">
      <w:pPr>
        <w:rPr>
          <w:rFonts w:asciiTheme="minorEastAsia" w:eastAsiaTheme="minorEastAsia" w:hAnsiTheme="minorEastAsia"/>
        </w:rPr>
      </w:pPr>
      <w:r>
        <w:rPr>
          <w:rFonts w:asciiTheme="minorEastAsia" w:eastAsiaTheme="minorEastAsia" w:hAnsiTheme="minorEastAsia" w:hint="eastAsia"/>
        </w:rPr>
        <w:t xml:space="preserve">　　・基本目標Ⅰ　地域を元気にするしごとづくり</w:t>
      </w:r>
    </w:p>
    <w:p w14:paraId="516D6969" w14:textId="77777777" w:rsidR="00FF7718" w:rsidRDefault="00FF7718" w:rsidP="006E334E">
      <w:pPr>
        <w:rPr>
          <w:rFonts w:asciiTheme="minorEastAsia" w:eastAsiaTheme="minorEastAsia" w:hAnsiTheme="minorEastAsia"/>
        </w:rPr>
      </w:pPr>
      <w:r>
        <w:rPr>
          <w:rFonts w:asciiTheme="minorEastAsia" w:eastAsiaTheme="minorEastAsia" w:hAnsiTheme="minorEastAsia" w:hint="eastAsia"/>
        </w:rPr>
        <w:t xml:space="preserve">　　・基本目標Ⅱ　未来を創るひとづくり</w:t>
      </w:r>
    </w:p>
    <w:p w14:paraId="6D71B42A" w14:textId="0820A275" w:rsidR="00FF7718" w:rsidRDefault="00FF7718" w:rsidP="006E334E">
      <w:pPr>
        <w:rPr>
          <w:rFonts w:asciiTheme="minorEastAsia" w:eastAsiaTheme="minorEastAsia" w:hAnsiTheme="minorEastAsia"/>
        </w:rPr>
      </w:pPr>
      <w:r>
        <w:rPr>
          <w:rFonts w:asciiTheme="minorEastAsia" w:eastAsiaTheme="minorEastAsia" w:hAnsiTheme="minorEastAsia" w:hint="eastAsia"/>
        </w:rPr>
        <w:t xml:space="preserve">　　・基本目標Ⅲ　健幸で魅力あふれるまちづくり　</w:t>
      </w:r>
    </w:p>
    <w:p w14:paraId="095EC19A" w14:textId="65589FAE" w:rsidR="006E6EF9" w:rsidRPr="006E6EF9" w:rsidRDefault="006E6EF9" w:rsidP="006E334E">
      <w:pPr>
        <w:rPr>
          <w:rFonts w:asciiTheme="minorEastAsia" w:eastAsiaTheme="minorEastAsia" w:hAnsiTheme="minorEastAsia"/>
        </w:rPr>
      </w:pPr>
    </w:p>
    <w:p w14:paraId="3E1992FD" w14:textId="77777777" w:rsidR="00FF7718" w:rsidRDefault="00FF7718" w:rsidP="00FF7718">
      <w:pPr>
        <w:ind w:firstLineChars="100" w:firstLine="241"/>
        <w:rPr>
          <w:rFonts w:ascii="ＭＳ ゴシック" w:eastAsia="ＭＳ ゴシック" w:hAnsi="ＭＳ ゴシック"/>
          <w:b/>
        </w:rPr>
      </w:pPr>
      <w:r>
        <w:rPr>
          <w:rFonts w:ascii="ＭＳ ゴシック" w:eastAsia="ＭＳ ゴシック" w:hAnsi="ＭＳ ゴシック" w:hint="eastAsia"/>
          <w:b/>
        </w:rPr>
        <w:t>【数値目標】</w:t>
      </w:r>
    </w:p>
    <w:tbl>
      <w:tblPr>
        <w:tblStyle w:val="a3"/>
        <w:tblW w:w="8380" w:type="dxa"/>
        <w:jc w:val="right"/>
        <w:tblLayout w:type="fixed"/>
        <w:tblLook w:val="04A0" w:firstRow="1" w:lastRow="0" w:firstColumn="1" w:lastColumn="0" w:noHBand="0" w:noVBand="1"/>
      </w:tblPr>
      <w:tblGrid>
        <w:gridCol w:w="1077"/>
        <w:gridCol w:w="2320"/>
        <w:gridCol w:w="1560"/>
        <w:gridCol w:w="1672"/>
        <w:gridCol w:w="1751"/>
      </w:tblGrid>
      <w:tr w:rsidR="00FF7718" w14:paraId="243AC533" w14:textId="77777777" w:rsidTr="006E334E">
        <w:trPr>
          <w:jc w:val="right"/>
        </w:trPr>
        <w:tc>
          <w:tcPr>
            <w:tcW w:w="1077" w:type="dxa"/>
            <w:tcBorders>
              <w:top w:val="single" w:sz="4" w:space="0" w:color="auto"/>
              <w:left w:val="single" w:sz="4" w:space="0" w:color="auto"/>
              <w:bottom w:val="single" w:sz="4" w:space="0" w:color="auto"/>
              <w:right w:val="single" w:sz="4" w:space="0" w:color="auto"/>
            </w:tcBorders>
            <w:vAlign w:val="center"/>
            <w:hideMark/>
          </w:tcPr>
          <w:p w14:paraId="7628C4C1" w14:textId="77777777" w:rsidR="00FF7718" w:rsidRDefault="00FF7718">
            <w:pPr>
              <w:kinsoku w:val="0"/>
              <w:overflowPunct w:val="0"/>
              <w:autoSpaceDE w:val="0"/>
              <w:autoSpaceDN w:val="0"/>
              <w:jc w:val="left"/>
              <w:rPr>
                <w:rFonts w:ascii="ＭＳ ゴシック" w:eastAsia="ＭＳ ゴシック" w:hAnsi="ＭＳ ゴシック"/>
                <w:sz w:val="21"/>
                <w:szCs w:val="21"/>
              </w:rPr>
            </w:pPr>
            <w:r>
              <w:rPr>
                <w:rFonts w:ascii="ＭＳ ゴシック" w:eastAsia="ＭＳ ゴシック" w:hAnsi="ＭＳ ゴシック" w:cs="Arial" w:hint="eastAsia"/>
                <w:sz w:val="21"/>
                <w:szCs w:val="21"/>
              </w:rPr>
              <w:t>５－２の①に掲げる事業</w:t>
            </w:r>
          </w:p>
        </w:tc>
        <w:tc>
          <w:tcPr>
            <w:tcW w:w="2320" w:type="dxa"/>
            <w:tcBorders>
              <w:top w:val="single" w:sz="4" w:space="0" w:color="auto"/>
              <w:left w:val="single" w:sz="4" w:space="0" w:color="auto"/>
              <w:bottom w:val="single" w:sz="4" w:space="0" w:color="auto"/>
              <w:right w:val="single" w:sz="4" w:space="0" w:color="auto"/>
            </w:tcBorders>
            <w:vAlign w:val="center"/>
            <w:hideMark/>
          </w:tcPr>
          <w:p w14:paraId="15111FF2" w14:textId="77777777" w:rsidR="00FF7718" w:rsidRDefault="00FF7718">
            <w:pPr>
              <w:kinsoku w:val="0"/>
              <w:overflowPunct w:val="0"/>
              <w:autoSpaceDE w:val="0"/>
              <w:autoSpaceDN w:val="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ＫＰＩ</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0335E5" w14:textId="77777777" w:rsidR="00FF7718" w:rsidRDefault="00FF7718">
            <w:pPr>
              <w:kinsoku w:val="0"/>
              <w:wordWrap w:val="0"/>
              <w:overflowPunct w:val="0"/>
              <w:autoSpaceDE w:val="0"/>
              <w:autoSpaceDN w:val="0"/>
              <w:jc w:val="center"/>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lang w:eastAsia="zh-TW"/>
              </w:rPr>
              <w:t>現状値</w:t>
            </w:r>
          </w:p>
          <w:p w14:paraId="0F3767C3" w14:textId="77777777" w:rsidR="00FF7718" w:rsidRDefault="00FF7718">
            <w:pPr>
              <w:kinsoku w:val="0"/>
              <w:overflowPunct w:val="0"/>
              <w:autoSpaceDE w:val="0"/>
              <w:autoSpaceDN w:val="0"/>
              <w:jc w:val="center"/>
              <w:rPr>
                <w:rFonts w:ascii="ＭＳ ゴシック" w:eastAsia="ＭＳ ゴシック" w:hAnsi="ＭＳ ゴシック"/>
                <w:sz w:val="21"/>
                <w:szCs w:val="21"/>
                <w:lang w:eastAsia="zh-TW"/>
              </w:rPr>
            </w:pPr>
            <w:r w:rsidRPr="006E334E">
              <w:rPr>
                <w:rFonts w:ascii="ＭＳ ゴシック" w:eastAsia="ＭＳ ゴシック" w:hAnsi="ＭＳ ゴシック" w:hint="eastAsia"/>
                <w:spacing w:val="1"/>
                <w:w w:val="75"/>
                <w:sz w:val="21"/>
                <w:szCs w:val="21"/>
                <w:fitText w:val="1260" w:id="-785200640"/>
                <w:lang w:eastAsia="zh-TW"/>
                <w:rPrChange w:id="0" w:author="渡邉 拓己(WATANABE Takumi)" w:date="2025-02-19T18:29:00Z">
                  <w:rPr>
                    <w:rFonts w:ascii="ＭＳ ゴシック" w:eastAsia="ＭＳ ゴシック" w:hAnsi="ＭＳ ゴシック" w:hint="eastAsia"/>
                    <w:w w:val="75"/>
                    <w:sz w:val="21"/>
                    <w:szCs w:val="21"/>
                    <w:fitText w:val="1260" w:id="-785200640"/>
                    <w:lang w:eastAsia="zh-TW"/>
                  </w:rPr>
                </w:rPrChange>
              </w:rPr>
              <w:t>（計画開始時点</w:t>
            </w:r>
            <w:r w:rsidRPr="006E334E">
              <w:rPr>
                <w:rFonts w:ascii="ＭＳ ゴシック" w:eastAsia="ＭＳ ゴシック" w:hAnsi="ＭＳ ゴシック" w:hint="eastAsia"/>
                <w:spacing w:val="-1"/>
                <w:w w:val="75"/>
                <w:sz w:val="21"/>
                <w:szCs w:val="21"/>
                <w:fitText w:val="1260" w:id="-785200640"/>
                <w:lang w:eastAsia="zh-TW"/>
                <w:rPrChange w:id="1" w:author="渡邉 拓己(WATANABE Takumi)" w:date="2025-02-19T18:29:00Z">
                  <w:rPr>
                    <w:rFonts w:ascii="ＭＳ ゴシック" w:eastAsia="ＭＳ ゴシック" w:hAnsi="ＭＳ ゴシック" w:hint="eastAsia"/>
                    <w:w w:val="75"/>
                    <w:sz w:val="21"/>
                    <w:szCs w:val="21"/>
                    <w:fitText w:val="1260" w:id="-785200640"/>
                    <w:lang w:eastAsia="zh-TW"/>
                  </w:rPr>
                </w:rPrChange>
              </w:rPr>
              <w:t>）</w:t>
            </w:r>
          </w:p>
        </w:tc>
        <w:tc>
          <w:tcPr>
            <w:tcW w:w="1672" w:type="dxa"/>
            <w:tcBorders>
              <w:top w:val="single" w:sz="4" w:space="0" w:color="auto"/>
              <w:left w:val="single" w:sz="4" w:space="0" w:color="auto"/>
              <w:bottom w:val="single" w:sz="4" w:space="0" w:color="auto"/>
              <w:right w:val="single" w:sz="4" w:space="0" w:color="auto"/>
            </w:tcBorders>
            <w:vAlign w:val="center"/>
            <w:hideMark/>
          </w:tcPr>
          <w:p w14:paraId="5B9467F3" w14:textId="77777777" w:rsidR="00FF7718" w:rsidRDefault="00FF7718">
            <w:pPr>
              <w:kinsoku w:val="0"/>
              <w:wordWrap w:val="0"/>
              <w:overflowPunct w:val="0"/>
              <w:autoSpaceDE w:val="0"/>
              <w:autoSpaceDN w:val="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目標値</w:t>
            </w:r>
          </w:p>
          <w:p w14:paraId="6764B363" w14:textId="0FAEB180" w:rsidR="00FF7718" w:rsidRDefault="00FF7718" w:rsidP="0016295D">
            <w:pPr>
              <w:kinsoku w:val="0"/>
              <w:overflowPunct w:val="0"/>
              <w:autoSpaceDE w:val="0"/>
              <w:autoSpaceDN w:val="0"/>
              <w:jc w:val="center"/>
              <w:rPr>
                <w:rFonts w:ascii="ＭＳ ゴシック" w:eastAsia="ＭＳ ゴシック" w:hAnsi="ＭＳ ゴシック"/>
                <w:sz w:val="21"/>
                <w:szCs w:val="21"/>
              </w:rPr>
            </w:pPr>
            <w:r w:rsidRPr="006E334E">
              <w:rPr>
                <w:rFonts w:ascii="ＭＳ ゴシック" w:eastAsia="ＭＳ ゴシック" w:hAnsi="ＭＳ ゴシック" w:hint="eastAsia"/>
                <w:sz w:val="21"/>
                <w:szCs w:val="21"/>
              </w:rPr>
              <w:t>（</w:t>
            </w:r>
            <w:r w:rsidRPr="006E334E">
              <w:rPr>
                <w:rFonts w:ascii="ＭＳ ゴシック" w:eastAsia="ＭＳ ゴシック" w:hAnsi="ＭＳ ゴシック"/>
                <w:sz w:val="21"/>
                <w:szCs w:val="21"/>
              </w:rPr>
              <w:t>202</w:t>
            </w:r>
            <w:r w:rsidR="0016295D" w:rsidRPr="006E334E">
              <w:rPr>
                <w:rFonts w:ascii="ＭＳ ゴシック" w:eastAsia="ＭＳ ゴシック" w:hAnsi="ＭＳ ゴシック"/>
                <w:sz w:val="21"/>
                <w:szCs w:val="21"/>
              </w:rPr>
              <w:t>9</w:t>
            </w:r>
            <w:r w:rsidRPr="006E334E">
              <w:rPr>
                <w:rFonts w:ascii="ＭＳ ゴシック" w:eastAsia="ＭＳ ゴシック" w:hAnsi="ＭＳ ゴシック" w:hint="eastAsia"/>
                <w:sz w:val="21"/>
                <w:szCs w:val="21"/>
              </w:rPr>
              <w:t>年度）</w:t>
            </w:r>
          </w:p>
        </w:tc>
        <w:tc>
          <w:tcPr>
            <w:tcW w:w="1751" w:type="dxa"/>
            <w:tcBorders>
              <w:top w:val="single" w:sz="4" w:space="0" w:color="auto"/>
              <w:left w:val="single" w:sz="4" w:space="0" w:color="auto"/>
              <w:bottom w:val="single" w:sz="4" w:space="0" w:color="auto"/>
              <w:right w:val="single" w:sz="4" w:space="0" w:color="auto"/>
            </w:tcBorders>
            <w:hideMark/>
          </w:tcPr>
          <w:p w14:paraId="1D42BC33" w14:textId="77777777" w:rsidR="00FF7718" w:rsidRDefault="00FF7718">
            <w:pPr>
              <w:kinsoku w:val="0"/>
              <w:wordWrap w:val="0"/>
              <w:overflowPunct w:val="0"/>
              <w:autoSpaceDE w:val="0"/>
              <w:autoSpaceDN w:val="0"/>
              <w:jc w:val="center"/>
              <w:rPr>
                <w:rFonts w:ascii="ＭＳ ゴシック" w:eastAsia="ＭＳ ゴシック" w:hAnsi="ＭＳ ゴシック"/>
                <w:sz w:val="21"/>
                <w:szCs w:val="21"/>
              </w:rPr>
            </w:pPr>
            <w:r>
              <w:rPr>
                <w:rFonts w:ascii="ＭＳ ゴシック" w:eastAsia="ＭＳ ゴシック" w:hAnsi="ＭＳ ゴシック" w:cs="Arial" w:hint="eastAsia"/>
                <w:sz w:val="21"/>
                <w:szCs w:val="21"/>
              </w:rPr>
              <w:t>達成に寄与する地方版総合戦略の基本目標</w:t>
            </w:r>
          </w:p>
        </w:tc>
      </w:tr>
      <w:tr w:rsidR="00FF7718" w14:paraId="7D67697D" w14:textId="77777777" w:rsidTr="006E334E">
        <w:trPr>
          <w:jc w:val="right"/>
        </w:trPr>
        <w:tc>
          <w:tcPr>
            <w:tcW w:w="1077" w:type="dxa"/>
            <w:tcBorders>
              <w:top w:val="single" w:sz="4" w:space="0" w:color="auto"/>
              <w:left w:val="single" w:sz="4" w:space="0" w:color="auto"/>
              <w:bottom w:val="single" w:sz="4" w:space="0" w:color="auto"/>
              <w:right w:val="single" w:sz="4" w:space="0" w:color="auto"/>
            </w:tcBorders>
            <w:vAlign w:val="center"/>
            <w:hideMark/>
          </w:tcPr>
          <w:p w14:paraId="7DABF2BE" w14:textId="77777777" w:rsidR="00FF7718" w:rsidRDefault="00FF7718">
            <w:pPr>
              <w:kinsoku w:val="0"/>
              <w:overflowPunct w:val="0"/>
              <w:autoSpaceDE w:val="0"/>
              <w:autoSpaceDN w:val="0"/>
              <w:jc w:val="center"/>
              <w:rPr>
                <w:sz w:val="21"/>
                <w:szCs w:val="21"/>
              </w:rPr>
            </w:pPr>
            <w:r>
              <w:rPr>
                <w:rFonts w:hint="eastAsia"/>
                <w:sz w:val="21"/>
                <w:szCs w:val="21"/>
              </w:rPr>
              <w:t>ア</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88C4C39" w14:textId="77777777" w:rsidR="00FF7718" w:rsidRDefault="00FF7718">
            <w:pPr>
              <w:kinsoku w:val="0"/>
              <w:wordWrap w:val="0"/>
              <w:overflowPunct w:val="0"/>
              <w:autoSpaceDE w:val="0"/>
              <w:autoSpaceDN w:val="0"/>
              <w:rPr>
                <w:sz w:val="21"/>
                <w:szCs w:val="21"/>
              </w:rPr>
            </w:pPr>
            <w:r>
              <w:rPr>
                <w:rFonts w:hint="eastAsia"/>
                <w:sz w:val="21"/>
                <w:szCs w:val="21"/>
              </w:rPr>
              <w:t>生産年齢人口</w:t>
            </w:r>
          </w:p>
          <w:p w14:paraId="49550172" w14:textId="77777777" w:rsidR="00FF7718" w:rsidRDefault="00FF7718">
            <w:pPr>
              <w:kinsoku w:val="0"/>
              <w:wordWrap w:val="0"/>
              <w:overflowPunct w:val="0"/>
              <w:autoSpaceDE w:val="0"/>
              <w:autoSpaceDN w:val="0"/>
              <w:rPr>
                <w:sz w:val="21"/>
                <w:szCs w:val="21"/>
              </w:rPr>
            </w:pPr>
            <w:r>
              <w:rPr>
                <w:rFonts w:hint="eastAsia"/>
                <w:sz w:val="21"/>
                <w:szCs w:val="21"/>
              </w:rPr>
              <w:t>市民の平均所得額</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254AFA" w14:textId="77777777" w:rsidR="00FF7718" w:rsidRDefault="00FF7718">
            <w:pPr>
              <w:kinsoku w:val="0"/>
              <w:wordWrap w:val="0"/>
              <w:overflowPunct w:val="0"/>
              <w:autoSpaceDE w:val="0"/>
              <w:autoSpaceDN w:val="0"/>
              <w:jc w:val="right"/>
              <w:rPr>
                <w:sz w:val="21"/>
                <w:szCs w:val="21"/>
              </w:rPr>
            </w:pPr>
            <w:r>
              <w:rPr>
                <w:rFonts w:hint="eastAsia"/>
                <w:sz w:val="21"/>
                <w:szCs w:val="21"/>
              </w:rPr>
              <w:t>70,040人</w:t>
            </w:r>
          </w:p>
          <w:p w14:paraId="7ABA4D7B" w14:textId="77777777" w:rsidR="00FF7718" w:rsidRDefault="00FF7718">
            <w:pPr>
              <w:kinsoku w:val="0"/>
              <w:overflowPunct w:val="0"/>
              <w:autoSpaceDE w:val="0"/>
              <w:autoSpaceDN w:val="0"/>
              <w:jc w:val="right"/>
              <w:rPr>
                <w:sz w:val="21"/>
                <w:szCs w:val="21"/>
              </w:rPr>
            </w:pPr>
            <w:r>
              <w:rPr>
                <w:rFonts w:hint="eastAsia"/>
                <w:sz w:val="21"/>
                <w:szCs w:val="21"/>
              </w:rPr>
              <w:t>2,786千円</w:t>
            </w:r>
          </w:p>
        </w:tc>
        <w:tc>
          <w:tcPr>
            <w:tcW w:w="1672" w:type="dxa"/>
            <w:tcBorders>
              <w:top w:val="single" w:sz="4" w:space="0" w:color="auto"/>
              <w:left w:val="single" w:sz="4" w:space="0" w:color="auto"/>
              <w:bottom w:val="single" w:sz="4" w:space="0" w:color="auto"/>
              <w:right w:val="single" w:sz="4" w:space="0" w:color="auto"/>
            </w:tcBorders>
            <w:vAlign w:val="center"/>
          </w:tcPr>
          <w:p w14:paraId="094B7783" w14:textId="77777777" w:rsidR="00FF7718" w:rsidRDefault="0016295D">
            <w:pPr>
              <w:kinsoku w:val="0"/>
              <w:wordWrap w:val="0"/>
              <w:overflowPunct w:val="0"/>
              <w:autoSpaceDE w:val="0"/>
              <w:autoSpaceDN w:val="0"/>
              <w:jc w:val="right"/>
              <w:rPr>
                <w:sz w:val="21"/>
                <w:szCs w:val="21"/>
              </w:rPr>
            </w:pPr>
            <w:r>
              <w:rPr>
                <w:rFonts w:hint="eastAsia"/>
                <w:sz w:val="21"/>
                <w:szCs w:val="21"/>
              </w:rPr>
              <w:t>67,292人</w:t>
            </w:r>
          </w:p>
          <w:p w14:paraId="583B60C4" w14:textId="2907E2EB" w:rsidR="0016295D" w:rsidRDefault="0016295D" w:rsidP="006E334E">
            <w:pPr>
              <w:kinsoku w:val="0"/>
              <w:overflowPunct w:val="0"/>
              <w:autoSpaceDE w:val="0"/>
              <w:autoSpaceDN w:val="0"/>
              <w:jc w:val="right"/>
              <w:rPr>
                <w:sz w:val="21"/>
                <w:szCs w:val="21"/>
              </w:rPr>
            </w:pPr>
            <w:r>
              <w:rPr>
                <w:rFonts w:hint="eastAsia"/>
                <w:sz w:val="21"/>
                <w:szCs w:val="21"/>
              </w:rPr>
              <w:t>3,001千円以上</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8FC2D6B" w14:textId="77777777" w:rsidR="00FF7718" w:rsidRDefault="00FF7718">
            <w:pPr>
              <w:kinsoku w:val="0"/>
              <w:wordWrap w:val="0"/>
              <w:overflowPunct w:val="0"/>
              <w:autoSpaceDE w:val="0"/>
              <w:autoSpaceDN w:val="0"/>
              <w:jc w:val="center"/>
              <w:rPr>
                <w:sz w:val="21"/>
                <w:szCs w:val="21"/>
              </w:rPr>
            </w:pPr>
            <w:r>
              <w:rPr>
                <w:rFonts w:hint="eastAsia"/>
                <w:sz w:val="21"/>
                <w:szCs w:val="21"/>
              </w:rPr>
              <w:t>基本目標Ⅰ</w:t>
            </w:r>
          </w:p>
        </w:tc>
      </w:tr>
      <w:tr w:rsidR="00FF7718" w14:paraId="5C737875" w14:textId="77777777" w:rsidTr="006E334E">
        <w:trPr>
          <w:jc w:val="right"/>
        </w:trPr>
        <w:tc>
          <w:tcPr>
            <w:tcW w:w="1077" w:type="dxa"/>
            <w:tcBorders>
              <w:top w:val="single" w:sz="4" w:space="0" w:color="auto"/>
              <w:left w:val="single" w:sz="4" w:space="0" w:color="auto"/>
              <w:bottom w:val="single" w:sz="4" w:space="0" w:color="auto"/>
              <w:right w:val="single" w:sz="4" w:space="0" w:color="auto"/>
            </w:tcBorders>
            <w:vAlign w:val="center"/>
            <w:hideMark/>
          </w:tcPr>
          <w:p w14:paraId="0346D7ED" w14:textId="77777777" w:rsidR="00FF7718" w:rsidRDefault="00FF7718">
            <w:pPr>
              <w:kinsoku w:val="0"/>
              <w:overflowPunct w:val="0"/>
              <w:autoSpaceDE w:val="0"/>
              <w:autoSpaceDN w:val="0"/>
              <w:jc w:val="center"/>
              <w:rPr>
                <w:sz w:val="21"/>
                <w:szCs w:val="21"/>
              </w:rPr>
            </w:pPr>
            <w:r>
              <w:rPr>
                <w:rFonts w:hint="eastAsia"/>
                <w:sz w:val="21"/>
                <w:szCs w:val="21"/>
              </w:rPr>
              <w:t>イ</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FD647C8" w14:textId="77777777" w:rsidR="00FF7718" w:rsidRDefault="00FF7718">
            <w:pPr>
              <w:kinsoku w:val="0"/>
              <w:wordWrap w:val="0"/>
              <w:overflowPunct w:val="0"/>
              <w:autoSpaceDE w:val="0"/>
              <w:autoSpaceDN w:val="0"/>
              <w:rPr>
                <w:sz w:val="21"/>
                <w:szCs w:val="21"/>
              </w:rPr>
            </w:pPr>
            <w:r>
              <w:rPr>
                <w:rFonts w:hint="eastAsia"/>
                <w:sz w:val="21"/>
                <w:szCs w:val="21"/>
              </w:rPr>
              <w:t>年少人口</w:t>
            </w:r>
          </w:p>
          <w:p w14:paraId="6A8CB5B2" w14:textId="77777777" w:rsidR="00FF7718" w:rsidRDefault="00FF7718">
            <w:pPr>
              <w:kinsoku w:val="0"/>
              <w:wordWrap w:val="0"/>
              <w:overflowPunct w:val="0"/>
              <w:autoSpaceDE w:val="0"/>
              <w:autoSpaceDN w:val="0"/>
              <w:rPr>
                <w:sz w:val="21"/>
                <w:szCs w:val="21"/>
              </w:rPr>
            </w:pPr>
            <w:r>
              <w:rPr>
                <w:rFonts w:hint="eastAsia"/>
                <w:sz w:val="21"/>
                <w:szCs w:val="21"/>
              </w:rPr>
              <w:t>出生数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23700A" w14:textId="77777777" w:rsidR="00FF7718" w:rsidRDefault="00FF7718">
            <w:pPr>
              <w:kinsoku w:val="0"/>
              <w:wordWrap w:val="0"/>
              <w:overflowPunct w:val="0"/>
              <w:autoSpaceDE w:val="0"/>
              <w:autoSpaceDN w:val="0"/>
              <w:jc w:val="right"/>
              <w:rPr>
                <w:sz w:val="21"/>
                <w:szCs w:val="21"/>
              </w:rPr>
            </w:pPr>
            <w:r>
              <w:rPr>
                <w:rFonts w:hint="eastAsia"/>
                <w:sz w:val="21"/>
                <w:szCs w:val="21"/>
              </w:rPr>
              <w:t>16,315人</w:t>
            </w:r>
          </w:p>
          <w:p w14:paraId="718E0B91" w14:textId="77777777" w:rsidR="00FF7718" w:rsidRDefault="00FF7718">
            <w:pPr>
              <w:kinsoku w:val="0"/>
              <w:overflowPunct w:val="0"/>
              <w:autoSpaceDE w:val="0"/>
              <w:autoSpaceDN w:val="0"/>
              <w:jc w:val="right"/>
              <w:rPr>
                <w:sz w:val="21"/>
                <w:szCs w:val="21"/>
              </w:rPr>
            </w:pPr>
            <w:r>
              <w:rPr>
                <w:rFonts w:hint="eastAsia"/>
                <w:sz w:val="21"/>
                <w:szCs w:val="21"/>
              </w:rPr>
              <w:t>913人</w:t>
            </w:r>
          </w:p>
        </w:tc>
        <w:tc>
          <w:tcPr>
            <w:tcW w:w="1672" w:type="dxa"/>
            <w:tcBorders>
              <w:top w:val="single" w:sz="4" w:space="0" w:color="auto"/>
              <w:left w:val="single" w:sz="4" w:space="0" w:color="auto"/>
              <w:bottom w:val="single" w:sz="4" w:space="0" w:color="auto"/>
              <w:right w:val="single" w:sz="4" w:space="0" w:color="auto"/>
            </w:tcBorders>
            <w:vAlign w:val="center"/>
          </w:tcPr>
          <w:p w14:paraId="09972386" w14:textId="77777777" w:rsidR="00FF7718" w:rsidRDefault="0016295D">
            <w:pPr>
              <w:kinsoku w:val="0"/>
              <w:wordWrap w:val="0"/>
              <w:overflowPunct w:val="0"/>
              <w:autoSpaceDE w:val="0"/>
              <w:autoSpaceDN w:val="0"/>
              <w:jc w:val="right"/>
              <w:rPr>
                <w:sz w:val="21"/>
                <w:szCs w:val="21"/>
              </w:rPr>
            </w:pPr>
            <w:r>
              <w:rPr>
                <w:rFonts w:hint="eastAsia"/>
                <w:sz w:val="21"/>
                <w:szCs w:val="21"/>
              </w:rPr>
              <w:t>14,551人</w:t>
            </w:r>
          </w:p>
          <w:p w14:paraId="715EB501" w14:textId="3817DD5E" w:rsidR="0016295D" w:rsidRDefault="0016295D" w:rsidP="006E334E">
            <w:pPr>
              <w:kinsoku w:val="0"/>
              <w:overflowPunct w:val="0"/>
              <w:autoSpaceDE w:val="0"/>
              <w:autoSpaceDN w:val="0"/>
              <w:jc w:val="right"/>
              <w:rPr>
                <w:sz w:val="21"/>
                <w:szCs w:val="21"/>
              </w:rPr>
            </w:pPr>
            <w:r>
              <w:rPr>
                <w:rFonts w:hint="eastAsia"/>
                <w:sz w:val="21"/>
                <w:szCs w:val="21"/>
              </w:rPr>
              <w:t>904人</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952E6F7" w14:textId="77777777" w:rsidR="00FF7718" w:rsidRDefault="00FF7718">
            <w:pPr>
              <w:kinsoku w:val="0"/>
              <w:wordWrap w:val="0"/>
              <w:overflowPunct w:val="0"/>
              <w:autoSpaceDE w:val="0"/>
              <w:autoSpaceDN w:val="0"/>
              <w:jc w:val="center"/>
              <w:rPr>
                <w:rStyle w:val="a8"/>
                <w:sz w:val="21"/>
                <w:szCs w:val="21"/>
              </w:rPr>
            </w:pPr>
            <w:r>
              <w:rPr>
                <w:rStyle w:val="a8"/>
                <w:rFonts w:hint="eastAsia"/>
                <w:sz w:val="21"/>
                <w:szCs w:val="21"/>
              </w:rPr>
              <w:t>基本目標Ⅱ</w:t>
            </w:r>
          </w:p>
        </w:tc>
      </w:tr>
      <w:tr w:rsidR="00FF7718" w14:paraId="67910078" w14:textId="77777777" w:rsidTr="006E334E">
        <w:trPr>
          <w:jc w:val="right"/>
        </w:trPr>
        <w:tc>
          <w:tcPr>
            <w:tcW w:w="1077" w:type="dxa"/>
            <w:tcBorders>
              <w:top w:val="single" w:sz="4" w:space="0" w:color="auto"/>
              <w:left w:val="single" w:sz="4" w:space="0" w:color="auto"/>
              <w:bottom w:val="single" w:sz="4" w:space="0" w:color="auto"/>
              <w:right w:val="single" w:sz="4" w:space="0" w:color="auto"/>
            </w:tcBorders>
            <w:vAlign w:val="center"/>
            <w:hideMark/>
          </w:tcPr>
          <w:p w14:paraId="54E0FB77" w14:textId="77777777" w:rsidR="00FF7718" w:rsidRDefault="00FF7718">
            <w:pPr>
              <w:kinsoku w:val="0"/>
              <w:wordWrap w:val="0"/>
              <w:overflowPunct w:val="0"/>
              <w:autoSpaceDE w:val="0"/>
              <w:autoSpaceDN w:val="0"/>
              <w:jc w:val="center"/>
            </w:pPr>
            <w:r>
              <w:rPr>
                <w:rFonts w:hint="eastAsia"/>
                <w:sz w:val="21"/>
                <w:szCs w:val="21"/>
              </w:rPr>
              <w:t>ウ</w:t>
            </w:r>
          </w:p>
        </w:tc>
        <w:tc>
          <w:tcPr>
            <w:tcW w:w="2320" w:type="dxa"/>
            <w:tcBorders>
              <w:top w:val="single" w:sz="4" w:space="0" w:color="auto"/>
              <w:left w:val="single" w:sz="4" w:space="0" w:color="auto"/>
              <w:bottom w:val="single" w:sz="4" w:space="0" w:color="auto"/>
              <w:right w:val="single" w:sz="4" w:space="0" w:color="auto"/>
            </w:tcBorders>
            <w:vAlign w:val="center"/>
            <w:hideMark/>
          </w:tcPr>
          <w:p w14:paraId="561BF1B3" w14:textId="77777777" w:rsidR="00FF7718" w:rsidRDefault="00FF7718">
            <w:pPr>
              <w:kinsoku w:val="0"/>
              <w:wordWrap w:val="0"/>
              <w:overflowPunct w:val="0"/>
              <w:autoSpaceDE w:val="0"/>
              <w:autoSpaceDN w:val="0"/>
              <w:rPr>
                <w:sz w:val="21"/>
                <w:szCs w:val="21"/>
              </w:rPr>
            </w:pPr>
            <w:r>
              <w:rPr>
                <w:rFonts w:hint="eastAsia"/>
                <w:sz w:val="21"/>
                <w:szCs w:val="21"/>
              </w:rPr>
              <w:t>老年人口</w:t>
            </w:r>
          </w:p>
          <w:p w14:paraId="09144855" w14:textId="77777777" w:rsidR="00FF7718" w:rsidRDefault="00FF7718">
            <w:pPr>
              <w:kinsoku w:val="0"/>
              <w:wordWrap w:val="0"/>
              <w:overflowPunct w:val="0"/>
              <w:autoSpaceDE w:val="0"/>
              <w:autoSpaceDN w:val="0"/>
              <w:rPr>
                <w:sz w:val="21"/>
                <w:szCs w:val="21"/>
              </w:rPr>
            </w:pPr>
            <w:r>
              <w:rPr>
                <w:rFonts w:hint="eastAsia"/>
                <w:sz w:val="21"/>
                <w:szCs w:val="21"/>
              </w:rPr>
              <w:t>社会増減数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27925C" w14:textId="77777777" w:rsidR="00FF7718" w:rsidRDefault="00FF7718">
            <w:pPr>
              <w:kinsoku w:val="0"/>
              <w:wordWrap w:val="0"/>
              <w:overflowPunct w:val="0"/>
              <w:autoSpaceDE w:val="0"/>
              <w:autoSpaceDN w:val="0"/>
              <w:jc w:val="right"/>
              <w:rPr>
                <w:sz w:val="21"/>
                <w:szCs w:val="21"/>
              </w:rPr>
            </w:pPr>
            <w:r>
              <w:rPr>
                <w:rFonts w:hint="eastAsia"/>
                <w:sz w:val="21"/>
                <w:szCs w:val="21"/>
              </w:rPr>
              <w:t>40,009人</w:t>
            </w:r>
          </w:p>
          <w:p w14:paraId="0B26B714" w14:textId="77777777" w:rsidR="00FF7718" w:rsidRDefault="00FF7718">
            <w:pPr>
              <w:kinsoku w:val="0"/>
              <w:overflowPunct w:val="0"/>
              <w:autoSpaceDE w:val="0"/>
              <w:autoSpaceDN w:val="0"/>
              <w:jc w:val="right"/>
              <w:rPr>
                <w:sz w:val="21"/>
                <w:szCs w:val="21"/>
              </w:rPr>
            </w:pPr>
            <w:r>
              <w:rPr>
                <w:rFonts w:hint="eastAsia"/>
                <w:sz w:val="21"/>
                <w:szCs w:val="21"/>
              </w:rPr>
              <w:t>264人</w:t>
            </w:r>
          </w:p>
        </w:tc>
        <w:tc>
          <w:tcPr>
            <w:tcW w:w="1672" w:type="dxa"/>
            <w:tcBorders>
              <w:top w:val="single" w:sz="4" w:space="0" w:color="auto"/>
              <w:left w:val="single" w:sz="4" w:space="0" w:color="auto"/>
              <w:bottom w:val="single" w:sz="4" w:space="0" w:color="auto"/>
              <w:right w:val="single" w:sz="4" w:space="0" w:color="auto"/>
            </w:tcBorders>
            <w:vAlign w:val="center"/>
          </w:tcPr>
          <w:p w14:paraId="08340B5E" w14:textId="77777777" w:rsidR="00FF7718" w:rsidRDefault="0016295D">
            <w:pPr>
              <w:kinsoku w:val="0"/>
              <w:wordWrap w:val="0"/>
              <w:overflowPunct w:val="0"/>
              <w:autoSpaceDE w:val="0"/>
              <w:autoSpaceDN w:val="0"/>
              <w:jc w:val="right"/>
              <w:rPr>
                <w:sz w:val="21"/>
                <w:szCs w:val="21"/>
              </w:rPr>
            </w:pPr>
            <w:r>
              <w:rPr>
                <w:rFonts w:hint="eastAsia"/>
                <w:sz w:val="21"/>
                <w:szCs w:val="21"/>
              </w:rPr>
              <w:t>39,049人</w:t>
            </w:r>
          </w:p>
          <w:p w14:paraId="674A4411" w14:textId="35F9101D" w:rsidR="0016295D" w:rsidRDefault="0016295D" w:rsidP="006E334E">
            <w:pPr>
              <w:kinsoku w:val="0"/>
              <w:overflowPunct w:val="0"/>
              <w:autoSpaceDE w:val="0"/>
              <w:autoSpaceDN w:val="0"/>
              <w:jc w:val="right"/>
              <w:rPr>
                <w:sz w:val="21"/>
                <w:szCs w:val="21"/>
              </w:rPr>
            </w:pPr>
            <w:r>
              <w:rPr>
                <w:rFonts w:hint="eastAsia"/>
                <w:sz w:val="21"/>
                <w:szCs w:val="21"/>
              </w:rPr>
              <w:t>218人</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7223D28" w14:textId="77777777" w:rsidR="00FF7718" w:rsidRDefault="00FF7718">
            <w:pPr>
              <w:kinsoku w:val="0"/>
              <w:wordWrap w:val="0"/>
              <w:overflowPunct w:val="0"/>
              <w:autoSpaceDE w:val="0"/>
              <w:autoSpaceDN w:val="0"/>
              <w:jc w:val="center"/>
              <w:rPr>
                <w:sz w:val="21"/>
                <w:szCs w:val="21"/>
              </w:rPr>
            </w:pPr>
            <w:r>
              <w:rPr>
                <w:rFonts w:hint="eastAsia"/>
                <w:sz w:val="21"/>
                <w:szCs w:val="21"/>
              </w:rPr>
              <w:t>基本目標Ⅲ</w:t>
            </w:r>
          </w:p>
        </w:tc>
      </w:tr>
    </w:tbl>
    <w:p w14:paraId="05C1D8FB" w14:textId="3901F9F6" w:rsidR="0006404A" w:rsidRDefault="0006404A" w:rsidP="0013258C">
      <w:pPr>
        <w:ind w:leftChars="-100" w:left="-240" w:firstLineChars="300" w:firstLine="720"/>
        <w:rPr>
          <w:rFonts w:asciiTheme="minorEastAsia" w:eastAsiaTheme="minorEastAsia" w:hAnsiTheme="minorEastAsia"/>
        </w:rPr>
      </w:pPr>
    </w:p>
    <w:p w14:paraId="1E6F546F" w14:textId="77777777" w:rsidR="00B34F2F" w:rsidRDefault="00B34F2F" w:rsidP="00394ED0">
      <w:pPr>
        <w:rPr>
          <w:rFonts w:ascii="ＭＳ ゴシック" w:eastAsia="ＭＳ ゴシック" w:hAnsi="ＭＳ ゴシック"/>
          <w:b/>
        </w:rPr>
      </w:pPr>
    </w:p>
    <w:p w14:paraId="178B9F25" w14:textId="4C878DCE" w:rsidR="00394ED0"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lastRenderedPageBreak/>
        <w:t>５　地域再生を図るために行う事業</w:t>
      </w:r>
    </w:p>
    <w:p w14:paraId="4C4836CB" w14:textId="56EA0165" w:rsidR="009E22BC" w:rsidRDefault="009E22BC" w:rsidP="0016286F">
      <w:pPr>
        <w:ind w:firstLineChars="100" w:firstLine="241"/>
        <w:rPr>
          <w:rFonts w:ascii="ＭＳ ゴシック" w:eastAsia="ＭＳ ゴシック" w:hAnsi="ＭＳ ゴシック"/>
          <w:b/>
        </w:rPr>
      </w:pPr>
      <w:r>
        <w:rPr>
          <w:rFonts w:ascii="ＭＳ ゴシック" w:eastAsia="ＭＳ ゴシック" w:hAnsi="ＭＳ ゴシック" w:hint="eastAsia"/>
          <w:b/>
        </w:rPr>
        <w:t>５－１　全体の概要</w:t>
      </w:r>
    </w:p>
    <w:p w14:paraId="6A445662" w14:textId="7CD4F1AE" w:rsidR="009E22BC" w:rsidRPr="00A94F05" w:rsidRDefault="009E22BC" w:rsidP="0016286F">
      <w:pPr>
        <w:ind w:firstLineChars="300" w:firstLine="720"/>
      </w:pPr>
      <w:r w:rsidRPr="00A94F05">
        <w:rPr>
          <w:rFonts w:hint="eastAsia"/>
        </w:rPr>
        <w:t>５－２のとおり。</w:t>
      </w:r>
    </w:p>
    <w:p w14:paraId="021390FB" w14:textId="45390C75" w:rsidR="009E22BC" w:rsidRDefault="009E22BC">
      <w:pPr>
        <w:rPr>
          <w:rFonts w:ascii="ＭＳ ゴシック" w:eastAsia="ＭＳ ゴシック" w:hAnsi="ＭＳ ゴシック"/>
          <w:b/>
        </w:rPr>
      </w:pPr>
    </w:p>
    <w:p w14:paraId="389FCD8E" w14:textId="4B5714ED" w:rsidR="009E22BC" w:rsidRDefault="009E22BC" w:rsidP="0016286F">
      <w:pPr>
        <w:ind w:firstLineChars="100" w:firstLine="241"/>
        <w:rPr>
          <w:rFonts w:ascii="ＭＳ ゴシック" w:eastAsia="ＭＳ ゴシック" w:hAnsi="ＭＳ ゴシック"/>
          <w:b/>
        </w:rPr>
      </w:pPr>
      <w:r>
        <w:rPr>
          <w:rFonts w:ascii="ＭＳ ゴシック" w:eastAsia="ＭＳ ゴシック" w:hAnsi="ＭＳ ゴシック" w:hint="eastAsia"/>
          <w:b/>
        </w:rPr>
        <w:t xml:space="preserve">５－２　</w:t>
      </w:r>
      <w:r w:rsidR="00E83E85">
        <w:rPr>
          <w:rFonts w:ascii="ＭＳ ゴシック" w:eastAsia="ＭＳ ゴシック" w:hAnsi="ＭＳ ゴシック" w:hint="eastAsia"/>
          <w:b/>
        </w:rPr>
        <w:t>第５章の特別の措置を適用して行う事業</w:t>
      </w:r>
    </w:p>
    <w:p w14:paraId="678CA6E4" w14:textId="77777777" w:rsidR="00FF7718" w:rsidRDefault="00FF7718" w:rsidP="00FF7718">
      <w:pPr>
        <w:ind w:leftChars="233" w:left="799" w:hangingChars="100" w:hanging="240"/>
        <w:rPr>
          <w:rFonts w:ascii="ＭＳ ゴシック" w:eastAsia="ＭＳ ゴシック" w:hAnsi="ＭＳ ゴシック"/>
        </w:rPr>
      </w:pPr>
      <w:r>
        <w:rPr>
          <w:rFonts w:ascii="ＭＳ ゴシック" w:eastAsia="ＭＳ ゴシック" w:hAnsi="ＭＳ ゴシック" w:hint="eastAsia"/>
        </w:rPr>
        <w:t>○　まち・ひと・しごと創生寄附活用事業に関連する寄附を行った法人に対する特例（内閣府）：【Ａ２００７】</w:t>
      </w:r>
    </w:p>
    <w:p w14:paraId="19EB57FD" w14:textId="77777777" w:rsidR="00FF7718" w:rsidRDefault="00FF7718" w:rsidP="00FF7718">
      <w:pPr>
        <w:ind w:firstLineChars="300" w:firstLine="720"/>
        <w:rPr>
          <w:rFonts w:ascii="ＭＳ ゴシック" w:eastAsia="ＭＳ ゴシック" w:hAnsi="ＭＳ ゴシック"/>
        </w:rPr>
      </w:pPr>
      <w:r>
        <w:rPr>
          <w:rFonts w:ascii="ＭＳ ゴシック" w:eastAsia="ＭＳ ゴシック" w:hAnsi="ＭＳ ゴシック" w:hint="eastAsia"/>
        </w:rPr>
        <w:t>①　事業の名称</w:t>
      </w:r>
    </w:p>
    <w:p w14:paraId="749B529C" w14:textId="0E9394D4" w:rsidR="00FF7718" w:rsidRDefault="009A2902" w:rsidP="00FF7718">
      <w:pPr>
        <w:ind w:leftChars="500" w:left="1440" w:hangingChars="100" w:hanging="240"/>
      </w:pPr>
      <w:r>
        <w:rPr>
          <w:rFonts w:hint="eastAsia"/>
        </w:rPr>
        <w:t>第２期</w:t>
      </w:r>
      <w:r w:rsidR="00FF7718">
        <w:rPr>
          <w:rFonts w:hint="eastAsia"/>
        </w:rPr>
        <w:t>飯塚市まち・ひと・しごと創生推進事業</w:t>
      </w:r>
    </w:p>
    <w:p w14:paraId="05BD1260" w14:textId="77777777" w:rsidR="00FF7718" w:rsidRDefault="00FF7718" w:rsidP="00FF7718">
      <w:pPr>
        <w:ind w:firstLineChars="400" w:firstLine="960"/>
        <w:rPr>
          <w:rFonts w:ascii="ＭＳ ゴシック" w:eastAsia="ＭＳ ゴシック" w:hAnsi="ＭＳ ゴシック"/>
        </w:rPr>
      </w:pPr>
      <w:r>
        <w:rPr>
          <w:rFonts w:ascii="ＭＳ ゴシック" w:eastAsia="ＭＳ ゴシック" w:hAnsi="ＭＳ ゴシック" w:hint="eastAsia"/>
        </w:rPr>
        <w:t>ア　地域を元気にするしごとづくり事業</w:t>
      </w:r>
    </w:p>
    <w:p w14:paraId="4176AF56" w14:textId="77777777" w:rsidR="00FF7718" w:rsidRDefault="00FF7718" w:rsidP="00FF7718">
      <w:pPr>
        <w:ind w:firstLineChars="400" w:firstLine="960"/>
        <w:rPr>
          <w:rFonts w:ascii="ＭＳ ゴシック" w:eastAsia="ＭＳ ゴシック" w:hAnsi="ＭＳ ゴシック"/>
        </w:rPr>
      </w:pPr>
      <w:r>
        <w:rPr>
          <w:rFonts w:ascii="ＭＳ ゴシック" w:eastAsia="ＭＳ ゴシック" w:hAnsi="ＭＳ ゴシック" w:hint="eastAsia"/>
        </w:rPr>
        <w:t>イ　未来を創るひとづくり事業</w:t>
      </w:r>
    </w:p>
    <w:p w14:paraId="01315482" w14:textId="77777777" w:rsidR="00FF7718" w:rsidRDefault="00FF7718" w:rsidP="00FF7718">
      <w:pPr>
        <w:ind w:firstLineChars="400" w:firstLine="960"/>
        <w:rPr>
          <w:rFonts w:ascii="ＭＳ ゴシック" w:eastAsia="ＭＳ ゴシック" w:hAnsi="ＭＳ ゴシック"/>
        </w:rPr>
      </w:pPr>
      <w:r>
        <w:rPr>
          <w:rFonts w:ascii="ＭＳ ゴシック" w:eastAsia="ＭＳ ゴシック" w:hAnsi="ＭＳ ゴシック" w:hint="eastAsia"/>
        </w:rPr>
        <w:t>ウ　健幸で魅力あふれるまちづくり事業</w:t>
      </w:r>
    </w:p>
    <w:p w14:paraId="5C839FAB" w14:textId="77777777" w:rsidR="00FF7718" w:rsidRDefault="00FF7718" w:rsidP="00FF7718">
      <w:pPr>
        <w:ind w:firstLineChars="300" w:firstLine="720"/>
        <w:rPr>
          <w:rFonts w:ascii="ＭＳ ゴシック" w:eastAsia="ＭＳ ゴシック" w:hAnsi="ＭＳ ゴシック"/>
        </w:rPr>
      </w:pPr>
      <w:r>
        <w:rPr>
          <w:rFonts w:ascii="ＭＳ ゴシック" w:eastAsia="ＭＳ ゴシック" w:hAnsi="ＭＳ ゴシック" w:hint="eastAsia"/>
        </w:rPr>
        <w:t>②　事業の内容</w:t>
      </w:r>
    </w:p>
    <w:p w14:paraId="409155EA" w14:textId="77777777" w:rsidR="00FF7718" w:rsidRDefault="00FF7718" w:rsidP="00FF7718">
      <w:pPr>
        <w:ind w:leftChars="400" w:left="1440" w:hangingChars="200" w:hanging="480"/>
        <w:rPr>
          <w:rFonts w:ascii="ＭＳ ゴシック" w:eastAsia="ＭＳ ゴシック" w:hAnsi="ＭＳ ゴシック"/>
        </w:rPr>
      </w:pPr>
      <w:r>
        <w:rPr>
          <w:rFonts w:ascii="ＭＳ ゴシック" w:eastAsia="ＭＳ ゴシック" w:hAnsi="ＭＳ ゴシック" w:hint="eastAsia"/>
        </w:rPr>
        <w:t>ア　地域を元気にするしごとづくり事業</w:t>
      </w:r>
    </w:p>
    <w:p w14:paraId="2299BB71" w14:textId="1048A0DE" w:rsidR="00FF7718" w:rsidRPr="006E334E" w:rsidRDefault="00FF7718" w:rsidP="00FF7718">
      <w:pPr>
        <w:ind w:leftChars="600" w:left="1440"/>
      </w:pPr>
      <w:r w:rsidRPr="006E334E">
        <w:rPr>
          <w:rFonts w:hint="eastAsia"/>
        </w:rPr>
        <w:t xml:space="preserve">　飯塚市産業振興ビジョン</w:t>
      </w:r>
      <w:r w:rsidR="00B93CAA" w:rsidRPr="006E334E">
        <w:rPr>
          <w:rFonts w:hint="eastAsia"/>
        </w:rPr>
        <w:t>（</w:t>
      </w:r>
      <w:r w:rsidRPr="006E334E">
        <w:t>2023年</w:t>
      </w:r>
      <w:r w:rsidR="00B93CAA" w:rsidRPr="006E334E">
        <w:rPr>
          <w:rFonts w:hint="eastAsia"/>
        </w:rPr>
        <w:t>３</w:t>
      </w:r>
      <w:r w:rsidRPr="006E334E">
        <w:rPr>
          <w:rFonts w:hint="eastAsia"/>
        </w:rPr>
        <w:t>月策定</w:t>
      </w:r>
      <w:r w:rsidRPr="006E334E">
        <w:t>)に基づき、「挑戦するヒトと共に未来を創る」をコンセプトに、大学、企業、関係機関との連携のもと、</w:t>
      </w:r>
      <w:r w:rsidR="00B93CAA" w:rsidRPr="006E334E">
        <w:rPr>
          <w:rFonts w:hint="eastAsia"/>
        </w:rPr>
        <w:t>ＤＸ</w:t>
      </w:r>
      <w:r w:rsidRPr="006E334E">
        <w:rPr>
          <w:rFonts w:hint="eastAsia"/>
        </w:rPr>
        <w:t>が急速に進展する中、デジタル人材や即戦力となる人材確保に向けた次世代を担う人材育成に取り組み、地場産業の振興及び創業の促進、新産業の創出を図るとともに、企業進出促進や創業環境整備を進め、地域経済の活性化を促進</w:t>
      </w:r>
      <w:r w:rsidR="00701B33">
        <w:rPr>
          <w:rFonts w:hint="eastAsia"/>
        </w:rPr>
        <w:t>する</w:t>
      </w:r>
      <w:r w:rsidRPr="006E334E">
        <w:rPr>
          <w:rFonts w:hint="eastAsia"/>
        </w:rPr>
        <w:t>。</w:t>
      </w:r>
    </w:p>
    <w:p w14:paraId="7EB891D3" w14:textId="4D50137A" w:rsidR="00FF7718" w:rsidRPr="00A01E0A" w:rsidRDefault="00FF7718" w:rsidP="00FF7718">
      <w:pPr>
        <w:ind w:leftChars="600" w:left="1440" w:firstLineChars="100" w:firstLine="240"/>
      </w:pPr>
      <w:r w:rsidRPr="006E334E">
        <w:rPr>
          <w:rFonts w:hint="eastAsia"/>
        </w:rPr>
        <w:t>また、企業における情報発信強化や新製品・新技術の開発、販路開拓の支援等による地場企業の育成を図り、雇用促進のための企業と市内学生とのマッチング支援や外国人材をはじめ女性、高齢者、障がい者など多様な人材が市内企業で活躍できるよう、就労支援や雇用環境の充実を図</w:t>
      </w:r>
      <w:r w:rsidR="00701B33">
        <w:rPr>
          <w:rFonts w:hint="eastAsia"/>
        </w:rPr>
        <w:t>る</w:t>
      </w:r>
      <w:r w:rsidRPr="006E334E">
        <w:rPr>
          <w:rFonts w:hint="eastAsia"/>
        </w:rPr>
        <w:t>。</w:t>
      </w:r>
    </w:p>
    <w:p w14:paraId="09BF3933" w14:textId="77777777" w:rsidR="00FF7718" w:rsidRDefault="00FF7718" w:rsidP="00FF7718">
      <w:pPr>
        <w:ind w:leftChars="400" w:left="1440" w:hangingChars="200" w:hanging="480"/>
        <w:rPr>
          <w:rFonts w:ascii="ＭＳ ゴシック" w:eastAsia="ＭＳ ゴシック" w:hAnsi="ＭＳ ゴシック"/>
        </w:rPr>
      </w:pPr>
      <w:r>
        <w:rPr>
          <w:rFonts w:ascii="ＭＳ ゴシック" w:eastAsia="ＭＳ ゴシック" w:hAnsi="ＭＳ ゴシック" w:hint="eastAsia"/>
        </w:rPr>
        <w:t>イ　未来を創るひとづくり事業</w:t>
      </w:r>
    </w:p>
    <w:p w14:paraId="08022296" w14:textId="14081D51" w:rsidR="00FF7718" w:rsidRDefault="00FF7718" w:rsidP="00FF7718">
      <w:pPr>
        <w:ind w:leftChars="600" w:left="1440" w:firstLineChars="100" w:firstLine="240"/>
      </w:pPr>
      <w:r>
        <w:rPr>
          <w:rFonts w:hint="eastAsia"/>
        </w:rPr>
        <w:t>子育て世代の移住・定住を促進するため、すべての妊産婦・こども世帯・こどもに対し、一体的に相談支援を行う体制を構築し、切れ目のない支援の充実を図るとともに、多様化するニーズに応じた保育サービスの充実を図り、子育て世代が安心して産み育てやすい魅力ある子育て環</w:t>
      </w:r>
      <w:r>
        <w:rPr>
          <w:rFonts w:hint="eastAsia"/>
        </w:rPr>
        <w:lastRenderedPageBreak/>
        <w:t>境の提供に努め</w:t>
      </w:r>
      <w:r w:rsidR="00701B33">
        <w:rPr>
          <w:rFonts w:hint="eastAsia"/>
        </w:rPr>
        <w:t>る</w:t>
      </w:r>
      <w:r>
        <w:rPr>
          <w:rFonts w:hint="eastAsia"/>
        </w:rPr>
        <w:t>。</w:t>
      </w:r>
    </w:p>
    <w:p w14:paraId="54F58BCA" w14:textId="165978C8" w:rsidR="00FF7718" w:rsidRDefault="00B93CAA" w:rsidP="00FF7718">
      <w:pPr>
        <w:ind w:leftChars="600" w:left="1440" w:firstLineChars="100" w:firstLine="240"/>
      </w:pPr>
      <w:r>
        <w:rPr>
          <w:rFonts w:hint="eastAsia"/>
        </w:rPr>
        <w:t>また、学力向上を最重要課題とし、ＩＣＴ</w:t>
      </w:r>
      <w:r w:rsidR="00FF7718">
        <w:rPr>
          <w:rFonts w:hint="eastAsia"/>
        </w:rPr>
        <w:t>環境を効果的に活用した教育</w:t>
      </w:r>
      <w:r>
        <w:rPr>
          <w:rFonts w:hint="eastAsia"/>
        </w:rPr>
        <w:t>ＤＸ</w:t>
      </w:r>
      <w:r w:rsidR="00FF7718">
        <w:rPr>
          <w:rFonts w:hint="eastAsia"/>
        </w:rPr>
        <w:t>を推進し、「個別最適な学び」と「協働的な学び」の一体的な充実を図るとともに、飯塚市の未来を担うこどもたちの「生きる力」</w:t>
      </w:r>
      <w:r>
        <w:rPr>
          <w:rFonts w:hint="eastAsia"/>
        </w:rPr>
        <w:t>（</w:t>
      </w:r>
      <w:r w:rsidR="00FF7718">
        <w:rPr>
          <w:rFonts w:hint="eastAsia"/>
        </w:rPr>
        <w:t>確かな学力、豊かな心、健やかな体</w:t>
      </w:r>
      <w:r>
        <w:rPr>
          <w:rFonts w:hint="eastAsia"/>
        </w:rPr>
        <w:t>）</w:t>
      </w:r>
      <w:r w:rsidR="00FF7718">
        <w:rPr>
          <w:rFonts w:hint="eastAsia"/>
        </w:rPr>
        <w:t>の確実な育成に取り組</w:t>
      </w:r>
      <w:r w:rsidR="00701B33">
        <w:rPr>
          <w:rFonts w:hint="eastAsia"/>
        </w:rPr>
        <w:t>む</w:t>
      </w:r>
      <w:r w:rsidR="00FF7718">
        <w:rPr>
          <w:rFonts w:hint="eastAsia"/>
        </w:rPr>
        <w:t>。</w:t>
      </w:r>
    </w:p>
    <w:p w14:paraId="6B00A02B" w14:textId="017B47A8" w:rsidR="00FF7718" w:rsidRDefault="00FF7718" w:rsidP="00FF7718">
      <w:pPr>
        <w:ind w:leftChars="600" w:left="1440" w:firstLineChars="100" w:firstLine="240"/>
      </w:pPr>
      <w:r>
        <w:rPr>
          <w:rFonts w:hint="eastAsia"/>
        </w:rPr>
        <w:t>さらに、姉妹都市サニーベール市</w:t>
      </w:r>
      <w:r w:rsidR="00B93CAA">
        <w:rPr>
          <w:rFonts w:hint="eastAsia"/>
        </w:rPr>
        <w:t>（</w:t>
      </w:r>
      <w:r>
        <w:rPr>
          <w:rFonts w:hint="eastAsia"/>
        </w:rPr>
        <w:t>米国</w:t>
      </w:r>
      <w:r w:rsidR="00B93CAA">
        <w:rPr>
          <w:rFonts w:hint="eastAsia"/>
        </w:rPr>
        <w:t>）</w:t>
      </w:r>
      <w:r>
        <w:rPr>
          <w:rFonts w:hint="eastAsia"/>
        </w:rPr>
        <w:t>との交流事業をはじめとした国際交流事業の推進に取り組み、国際的に活躍できるグローバル人材の育成を図</w:t>
      </w:r>
      <w:r w:rsidR="00701B33">
        <w:rPr>
          <w:rFonts w:hint="eastAsia"/>
        </w:rPr>
        <w:t>る</w:t>
      </w:r>
      <w:r>
        <w:rPr>
          <w:rFonts w:hint="eastAsia"/>
        </w:rPr>
        <w:t>。</w:t>
      </w:r>
    </w:p>
    <w:p w14:paraId="120D7F05" w14:textId="7178B7F1" w:rsidR="00FF7718" w:rsidRDefault="00FF7718" w:rsidP="00FF7718">
      <w:pPr>
        <w:ind w:leftChars="600" w:left="1440" w:firstLineChars="100" w:firstLine="240"/>
      </w:pPr>
      <w:r>
        <w:rPr>
          <w:rFonts w:hint="eastAsia"/>
        </w:rPr>
        <w:t>併せて、高校から大学への高等教育支援と就学支援を行い、未来を担う人材の育成を図</w:t>
      </w:r>
      <w:r w:rsidR="00701B33">
        <w:rPr>
          <w:rFonts w:hint="eastAsia"/>
        </w:rPr>
        <w:t>る</w:t>
      </w:r>
      <w:r>
        <w:rPr>
          <w:rFonts w:hint="eastAsia"/>
        </w:rPr>
        <w:t>。</w:t>
      </w:r>
    </w:p>
    <w:p w14:paraId="2ACE9DC9" w14:textId="77777777" w:rsidR="00FF7718" w:rsidRDefault="00FF7718" w:rsidP="00FF7718">
      <w:pPr>
        <w:ind w:leftChars="400" w:left="1440" w:hangingChars="200" w:hanging="480"/>
        <w:rPr>
          <w:rFonts w:ascii="ＭＳ ゴシック" w:eastAsia="ＭＳ ゴシック" w:hAnsi="ＭＳ ゴシック"/>
        </w:rPr>
      </w:pPr>
      <w:r>
        <w:rPr>
          <w:rFonts w:ascii="ＭＳ ゴシック" w:eastAsia="ＭＳ ゴシック" w:hAnsi="ＭＳ ゴシック" w:hint="eastAsia"/>
        </w:rPr>
        <w:t>ウ　健幸で魅力あふれるまちづくり事業</w:t>
      </w:r>
    </w:p>
    <w:p w14:paraId="5387FFFC" w14:textId="3F35966F" w:rsidR="00FF7718" w:rsidRDefault="00FF7718" w:rsidP="00FF7718">
      <w:pPr>
        <w:ind w:leftChars="600" w:left="1440" w:firstLineChars="100" w:firstLine="240"/>
      </w:pPr>
      <w:r>
        <w:rPr>
          <w:rFonts w:hint="eastAsia"/>
        </w:rPr>
        <w:t>本市のまちづくりの中核に位置付けられている、すべての人が健康でいきいきと笑顔で暮らせる「健幸都市」の実現に向け、フレイル予防をはじめ、人や地域とのつながりや個から集団へのひろがりを重視した各種施策を展開するとともに、心豊かでいきいきと暮らせる健康長寿社会の形成に取り組</w:t>
      </w:r>
      <w:r w:rsidR="00C85A20">
        <w:rPr>
          <w:rFonts w:hint="eastAsia"/>
        </w:rPr>
        <w:t>む</w:t>
      </w:r>
      <w:r>
        <w:rPr>
          <w:rFonts w:hint="eastAsia"/>
        </w:rPr>
        <w:t>。</w:t>
      </w:r>
    </w:p>
    <w:p w14:paraId="237449D4" w14:textId="05D8E556" w:rsidR="00FF7718" w:rsidRDefault="00FF7718" w:rsidP="00FF7718">
      <w:pPr>
        <w:ind w:leftChars="600" w:left="1440" w:firstLineChars="100" w:firstLine="240"/>
      </w:pPr>
      <w:r>
        <w:rPr>
          <w:rFonts w:hint="eastAsia"/>
        </w:rPr>
        <w:t>また、「住みたいまち　住みつづけたいまち」であり続けるため、本市の特性である医療の集積を活かし、医療・介護・福祉の総合的な連携による地域の包括的・重層的な支援体制の構築を推進す</w:t>
      </w:r>
      <w:r w:rsidR="00C85A20">
        <w:rPr>
          <w:rFonts w:hint="eastAsia"/>
        </w:rPr>
        <w:t>る</w:t>
      </w:r>
      <w:r>
        <w:rPr>
          <w:rFonts w:hint="eastAsia"/>
        </w:rPr>
        <w:t>。</w:t>
      </w:r>
    </w:p>
    <w:p w14:paraId="3F411758" w14:textId="6CE2D2E1" w:rsidR="00FF7718" w:rsidRDefault="00FF7718" w:rsidP="006E334E">
      <w:pPr>
        <w:ind w:leftChars="600" w:left="1440" w:firstLineChars="100" w:firstLine="240"/>
      </w:pPr>
      <w:r>
        <w:rPr>
          <w:rFonts w:hint="eastAsia"/>
        </w:rPr>
        <w:t>福岡・北九州都市圏との恵まれたアクセスを活かし、主要鉄道駅やバスターミナルの交通結節機能の強化や、交通結節点と都市機能施設、観光施設、市内各地域を結ぶ交通ネットワークの強化を図り、各地域の生活利便性の向上を図るため、拠点連携型都市を推進す</w:t>
      </w:r>
      <w:r w:rsidR="00C85A20">
        <w:rPr>
          <w:rFonts w:hint="eastAsia"/>
        </w:rPr>
        <w:t>る</w:t>
      </w:r>
      <w:r>
        <w:rPr>
          <w:rFonts w:hint="eastAsia"/>
        </w:rPr>
        <w:t>。</w:t>
      </w:r>
    </w:p>
    <w:p w14:paraId="3F294FD4" w14:textId="0A99D621" w:rsidR="00FF7718" w:rsidRDefault="00C85A20" w:rsidP="00FF7718">
      <w:pPr>
        <w:ind w:leftChars="600" w:left="1440" w:firstLineChars="100" w:firstLine="240"/>
      </w:pPr>
      <w:r>
        <w:rPr>
          <w:rFonts w:hint="eastAsia"/>
        </w:rPr>
        <w:t>併せて</w:t>
      </w:r>
      <w:r w:rsidR="00FF7718">
        <w:rPr>
          <w:rFonts w:hint="eastAsia"/>
        </w:rPr>
        <w:t>、本市の魅力を効果的に発信するシティプロモーションを推進するとともに、八木山バイパスの</w:t>
      </w:r>
      <w:r w:rsidR="00B93CAA">
        <w:rPr>
          <w:rFonts w:hint="eastAsia"/>
        </w:rPr>
        <w:t>４</w:t>
      </w:r>
      <w:r w:rsidR="00FF7718">
        <w:rPr>
          <w:rFonts w:hint="eastAsia"/>
        </w:rPr>
        <w:t>車線化や福岡市地下鉄と福北ゆたか線及び香椎線との接続に向けた取組など都市圏までのアクセス性や周遊性の向上を図るための取組を幅広く推進し、交流人口拡大に向けた観光振興から関係人口への発展、移住・定住化の促進に向けた取組を進め</w:t>
      </w:r>
      <w:r>
        <w:rPr>
          <w:rFonts w:hint="eastAsia"/>
        </w:rPr>
        <w:t>る</w:t>
      </w:r>
      <w:r w:rsidR="00FF7718">
        <w:rPr>
          <w:rFonts w:hint="eastAsia"/>
        </w:rPr>
        <w:t>。</w:t>
      </w:r>
    </w:p>
    <w:p w14:paraId="2EE84F15" w14:textId="4AB87047" w:rsidR="00FF7718" w:rsidRDefault="00FF7718" w:rsidP="00FF7718">
      <w:pPr>
        <w:ind w:leftChars="600" w:left="1440" w:firstLineChars="100" w:firstLine="240"/>
      </w:pPr>
      <w:r>
        <w:rPr>
          <w:rFonts w:hint="eastAsia"/>
        </w:rPr>
        <w:t>地域住民が、自治会やまちづくり協議会などの地域団体の役割や活動に対し、親近感や興味を抱く周知・啓発活動に積極的に取り組み、持続</w:t>
      </w:r>
      <w:r>
        <w:rPr>
          <w:rFonts w:hint="eastAsia"/>
        </w:rPr>
        <w:lastRenderedPageBreak/>
        <w:t>可能で活力ある地域コミュニティを醸成するとともに、安全・安心な協働のまちづくりに取り組</w:t>
      </w:r>
      <w:r w:rsidR="00C85A20">
        <w:rPr>
          <w:rFonts w:hint="eastAsia"/>
        </w:rPr>
        <w:t>む</w:t>
      </w:r>
      <w:r>
        <w:rPr>
          <w:rFonts w:hint="eastAsia"/>
        </w:rPr>
        <w:t>。</w:t>
      </w:r>
    </w:p>
    <w:p w14:paraId="493E1E63" w14:textId="53DB3B9C" w:rsidR="004706F3" w:rsidRDefault="00C85A20">
      <w:pPr>
        <w:ind w:leftChars="600" w:left="1440" w:firstLineChars="100" w:firstLine="240"/>
      </w:pPr>
      <w:r>
        <w:rPr>
          <w:rFonts w:hint="eastAsia"/>
        </w:rPr>
        <w:t>Ｓｏｃｉｅｔｙ</w:t>
      </w:r>
      <w:r w:rsidR="00B93CAA">
        <w:rPr>
          <w:rFonts w:hint="eastAsia"/>
        </w:rPr>
        <w:t>5.0</w:t>
      </w:r>
      <w:r w:rsidR="00FF7718">
        <w:rPr>
          <w:rFonts w:hint="eastAsia"/>
        </w:rPr>
        <w:t>の実現に向け、まちづくりに取り組</w:t>
      </w:r>
      <w:r>
        <w:rPr>
          <w:rFonts w:hint="eastAsia"/>
        </w:rPr>
        <w:t>む</w:t>
      </w:r>
      <w:r w:rsidR="00FF7718">
        <w:rPr>
          <w:rFonts w:hint="eastAsia"/>
        </w:rPr>
        <w:t>。</w:t>
      </w:r>
    </w:p>
    <w:p w14:paraId="512FB9A0" w14:textId="04E06DE0" w:rsidR="0085032F" w:rsidRDefault="0085032F" w:rsidP="006E334E">
      <w:pPr>
        <w:ind w:leftChars="600" w:left="1440" w:firstLineChars="100" w:firstLine="240"/>
      </w:pPr>
      <w:r>
        <w:rPr>
          <w:rFonts w:hint="eastAsia"/>
        </w:rPr>
        <w:t>※なお、詳細は</w:t>
      </w:r>
      <w:r w:rsidR="00134310">
        <w:rPr>
          <w:rFonts w:hint="eastAsia"/>
        </w:rPr>
        <w:t>第３次飯塚市まち・ひと・しごと創生総合戦略のとおり。</w:t>
      </w:r>
    </w:p>
    <w:p w14:paraId="02235561" w14:textId="3E7C61CF" w:rsidR="00FF7718" w:rsidRDefault="00FF7718" w:rsidP="00FF7718">
      <w:pPr>
        <w:ind w:firstLineChars="300" w:firstLine="720"/>
        <w:rPr>
          <w:rFonts w:ascii="ＭＳ ゴシック" w:eastAsia="ＭＳ ゴシック" w:hAnsi="ＭＳ ゴシック"/>
        </w:rPr>
      </w:pPr>
      <w:r>
        <w:rPr>
          <w:rFonts w:ascii="ＭＳ ゴシック" w:eastAsia="ＭＳ ゴシック" w:hAnsi="ＭＳ ゴシック" w:hint="eastAsia"/>
        </w:rPr>
        <w:t>③　事業の実施状況に関する客観的な指標（重要業績評価指標</w:t>
      </w:r>
      <w:r w:rsidR="00165468">
        <w:rPr>
          <w:rFonts w:ascii="ＭＳ ゴシック" w:eastAsia="ＭＳ ゴシック" w:hAnsi="ＭＳ ゴシック" w:hint="eastAsia"/>
        </w:rPr>
        <w:t>(</w:t>
      </w:r>
      <w:r>
        <w:rPr>
          <w:rFonts w:ascii="ＭＳ ゴシック" w:eastAsia="ＭＳ ゴシック" w:hAnsi="ＭＳ ゴシック" w:hint="eastAsia"/>
        </w:rPr>
        <w:t>ＫＰＩ)）</w:t>
      </w:r>
    </w:p>
    <w:p w14:paraId="208F1ED7" w14:textId="77777777" w:rsidR="00FF7718" w:rsidRDefault="00FF7718" w:rsidP="00FF7718">
      <w:pPr>
        <w:ind w:firstLineChars="500" w:firstLine="1200"/>
      </w:pPr>
      <w:r>
        <w:rPr>
          <w:rFonts w:hint="eastAsia"/>
        </w:rPr>
        <w:t>４の【数値目標】に同じ。</w:t>
      </w:r>
    </w:p>
    <w:p w14:paraId="2D9EE537" w14:textId="07A5E28D" w:rsidR="00FF7718" w:rsidRDefault="00FF7718" w:rsidP="00FF7718">
      <w:pPr>
        <w:ind w:firstLineChars="300" w:firstLine="720"/>
        <w:rPr>
          <w:rFonts w:asciiTheme="majorEastAsia" w:eastAsiaTheme="majorEastAsia" w:hAnsiTheme="majorEastAsia"/>
        </w:rPr>
      </w:pPr>
      <w:r>
        <w:rPr>
          <w:rFonts w:asciiTheme="majorEastAsia" w:eastAsiaTheme="majorEastAsia" w:hAnsiTheme="majorEastAsia" w:hint="eastAsia"/>
        </w:rPr>
        <w:t>④　寄附の金額の目安</w:t>
      </w:r>
    </w:p>
    <w:p w14:paraId="43CC47EC" w14:textId="181D7267" w:rsidR="00FF7718" w:rsidRDefault="00EE4E7D" w:rsidP="00FF7718">
      <w:pPr>
        <w:ind w:firstLineChars="500" w:firstLine="1200"/>
        <w:rPr>
          <w:rFonts w:asciiTheme="minorEastAsia" w:eastAsiaTheme="minorEastAsia" w:hAnsiTheme="minorEastAsia"/>
          <w:color w:val="FF0000"/>
        </w:rPr>
      </w:pPr>
      <w:r w:rsidRPr="006E334E">
        <w:rPr>
          <w:rFonts w:asciiTheme="minorEastAsia" w:eastAsiaTheme="minorEastAsia" w:hAnsiTheme="minorEastAsia"/>
        </w:rPr>
        <w:t>15,000,000</w:t>
      </w:r>
      <w:r w:rsidR="00FF7718" w:rsidRPr="006E334E">
        <w:rPr>
          <w:rFonts w:asciiTheme="minorEastAsia" w:eastAsiaTheme="minorEastAsia" w:hAnsiTheme="minorEastAsia" w:hint="eastAsia"/>
        </w:rPr>
        <w:t>千円（</w:t>
      </w:r>
      <w:r w:rsidR="00172787" w:rsidRPr="001D4DE5">
        <w:rPr>
          <w:rFonts w:asciiTheme="minorEastAsia" w:eastAsiaTheme="minorEastAsia" w:hAnsiTheme="minorEastAsia"/>
        </w:rPr>
        <w:t>2025年度～2029年度累計</w:t>
      </w:r>
      <w:r w:rsidR="00FF7718" w:rsidRPr="006E334E">
        <w:rPr>
          <w:rFonts w:asciiTheme="minorEastAsia" w:eastAsiaTheme="minorEastAsia" w:hAnsiTheme="minorEastAsia" w:hint="eastAsia"/>
        </w:rPr>
        <w:t>）</w:t>
      </w:r>
    </w:p>
    <w:p w14:paraId="0EEFF384" w14:textId="77777777" w:rsidR="00FF7718" w:rsidRDefault="00FF7718" w:rsidP="00FF7718">
      <w:pPr>
        <w:ind w:firstLineChars="300" w:firstLine="720"/>
        <w:rPr>
          <w:rFonts w:ascii="ＭＳ ゴシック" w:eastAsia="ＭＳ ゴシック" w:hAnsi="ＭＳ ゴシック"/>
        </w:rPr>
      </w:pPr>
      <w:r>
        <w:rPr>
          <w:rFonts w:ascii="ＭＳ ゴシック" w:eastAsia="ＭＳ ゴシック" w:hAnsi="ＭＳ ゴシック" w:hint="eastAsia"/>
        </w:rPr>
        <w:t>⑤　事業の評価の方法（ＰＤＣＡサイクル）</w:t>
      </w:r>
    </w:p>
    <w:p w14:paraId="265DCD12" w14:textId="1C8AB79A" w:rsidR="00FF7718" w:rsidRDefault="00FF7718" w:rsidP="00FF7718">
      <w:pPr>
        <w:ind w:leftChars="500" w:left="1200"/>
        <w:rPr>
          <w:rFonts w:asciiTheme="minorEastAsia" w:eastAsiaTheme="minorEastAsia" w:hAnsiTheme="minorEastAsia"/>
        </w:rPr>
      </w:pPr>
      <w:r>
        <w:rPr>
          <w:rFonts w:asciiTheme="minorEastAsia" w:eastAsiaTheme="minorEastAsia" w:hAnsiTheme="minorEastAsia" w:hint="eastAsia"/>
        </w:rPr>
        <w:t>毎年度</w:t>
      </w:r>
      <w:r w:rsidR="00B93CAA">
        <w:rPr>
          <w:rFonts w:asciiTheme="minorEastAsia" w:eastAsiaTheme="minorEastAsia" w:hAnsiTheme="minorEastAsia" w:hint="eastAsia"/>
        </w:rPr>
        <w:t>９</w:t>
      </w:r>
      <w:r>
        <w:rPr>
          <w:rFonts w:asciiTheme="minorEastAsia" w:eastAsiaTheme="minorEastAsia" w:hAnsiTheme="minorEastAsia" w:hint="eastAsia"/>
        </w:rPr>
        <w:t>月頃に外部有識者による効果検証を行い、翌年度以降の取組方針を決定する。検証後速やかに</w:t>
      </w:r>
      <w:r w:rsidR="00C85A20">
        <w:rPr>
          <w:rFonts w:asciiTheme="minorEastAsia" w:eastAsiaTheme="minorEastAsia" w:hAnsiTheme="minorEastAsia" w:hint="eastAsia"/>
        </w:rPr>
        <w:t>本</w:t>
      </w:r>
      <w:r>
        <w:rPr>
          <w:rFonts w:asciiTheme="minorEastAsia" w:eastAsiaTheme="minorEastAsia" w:hAnsiTheme="minorEastAsia" w:hint="eastAsia"/>
        </w:rPr>
        <w:t>市公式ＷＥＢサイト上で公表する。</w:t>
      </w:r>
    </w:p>
    <w:p w14:paraId="7790F544" w14:textId="77777777" w:rsidR="00FF7718" w:rsidRDefault="00FF7718" w:rsidP="00FF7718">
      <w:pPr>
        <w:ind w:leftChars="300" w:left="1200" w:hangingChars="200" w:hanging="480"/>
        <w:rPr>
          <w:rFonts w:asciiTheme="majorEastAsia" w:eastAsiaTheme="majorEastAsia" w:hAnsiTheme="majorEastAsia"/>
        </w:rPr>
      </w:pPr>
      <w:r>
        <w:rPr>
          <w:rFonts w:asciiTheme="majorEastAsia" w:eastAsiaTheme="majorEastAsia" w:hAnsiTheme="majorEastAsia" w:hint="eastAsia"/>
        </w:rPr>
        <w:t>⑥　事業実施期間</w:t>
      </w:r>
    </w:p>
    <w:p w14:paraId="0F1E27B8" w14:textId="10B23FF4" w:rsidR="00FF7718" w:rsidRDefault="00AB20F6" w:rsidP="00FF7718">
      <w:pPr>
        <w:ind w:firstLineChars="500" w:firstLine="1200"/>
      </w:pPr>
      <w:r>
        <w:rPr>
          <w:rFonts w:hint="eastAsia"/>
        </w:rPr>
        <w:t>2025年４月１日</w:t>
      </w:r>
      <w:r w:rsidR="00FF7718">
        <w:rPr>
          <w:rFonts w:hint="eastAsia"/>
        </w:rPr>
        <w:t>から</w:t>
      </w:r>
      <w:r w:rsidR="00B93CAA">
        <w:rPr>
          <w:rFonts w:hint="eastAsia"/>
        </w:rPr>
        <w:t>2030</w:t>
      </w:r>
      <w:r w:rsidR="00FF7718">
        <w:rPr>
          <w:rFonts w:hint="eastAsia"/>
        </w:rPr>
        <w:t>年</w:t>
      </w:r>
      <w:r w:rsidR="00B93CAA">
        <w:rPr>
          <w:rFonts w:hint="eastAsia"/>
        </w:rPr>
        <w:t>３</w:t>
      </w:r>
      <w:r w:rsidR="00FF7718">
        <w:rPr>
          <w:rFonts w:hint="eastAsia"/>
        </w:rPr>
        <w:t>月</w:t>
      </w:r>
      <w:r w:rsidR="00445AE1">
        <w:rPr>
          <w:rFonts w:hint="eastAsia"/>
        </w:rPr>
        <w:t>31</w:t>
      </w:r>
      <w:r w:rsidR="00FF7718">
        <w:rPr>
          <w:rFonts w:hint="eastAsia"/>
        </w:rPr>
        <w:t>日まで</w:t>
      </w:r>
    </w:p>
    <w:p w14:paraId="238D1DBD" w14:textId="77777777" w:rsidR="00C31124" w:rsidRDefault="00C31124" w:rsidP="00394ED0">
      <w:pPr>
        <w:rPr>
          <w:rFonts w:ascii="ＭＳ ゴシック" w:eastAsia="ＭＳ ゴシック" w:hAnsi="ＭＳ ゴシック"/>
          <w:b/>
        </w:rPr>
      </w:pPr>
    </w:p>
    <w:p w14:paraId="6182261E" w14:textId="6FDD9AEB" w:rsidR="00394ED0" w:rsidRPr="00C456EF"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t>６　計画期間</w:t>
      </w:r>
    </w:p>
    <w:p w14:paraId="58FD247D" w14:textId="58037CA8" w:rsidR="00394ED0" w:rsidRPr="00EB164E" w:rsidRDefault="000C0F54" w:rsidP="0016286F">
      <w:pPr>
        <w:ind w:firstLineChars="200" w:firstLine="480"/>
      </w:pPr>
      <w:r>
        <w:rPr>
          <w:rFonts w:hint="eastAsia"/>
        </w:rPr>
        <w:t>2025年４月１日</w:t>
      </w:r>
      <w:r w:rsidR="00EB164E" w:rsidRPr="00C456EF">
        <w:rPr>
          <w:rFonts w:hint="eastAsia"/>
        </w:rPr>
        <w:t>から</w:t>
      </w:r>
      <w:r w:rsidR="00B93CAA">
        <w:rPr>
          <w:rFonts w:hint="eastAsia"/>
        </w:rPr>
        <w:t>2030</w:t>
      </w:r>
      <w:r w:rsidR="00EB164E">
        <w:rPr>
          <w:rFonts w:hint="eastAsia"/>
        </w:rPr>
        <w:t>年</w:t>
      </w:r>
      <w:r w:rsidR="00B93CAA">
        <w:rPr>
          <w:rFonts w:hint="eastAsia"/>
        </w:rPr>
        <w:t>３</w:t>
      </w:r>
      <w:r w:rsidR="00EB164E">
        <w:rPr>
          <w:rFonts w:hint="eastAsia"/>
        </w:rPr>
        <w:t>月</w:t>
      </w:r>
      <w:r w:rsidR="00445AE1">
        <w:rPr>
          <w:rFonts w:hint="eastAsia"/>
        </w:rPr>
        <w:t>31</w:t>
      </w:r>
      <w:r w:rsidR="00EB164E" w:rsidRPr="00C456EF">
        <w:rPr>
          <w:rFonts w:hint="eastAsia"/>
        </w:rPr>
        <w:t>日まで</w:t>
      </w:r>
    </w:p>
    <w:sectPr w:rsidR="00394ED0" w:rsidRPr="00EB164E" w:rsidSect="0006404A">
      <w:headerReference w:type="default" r:id="rId10"/>
      <w:footerReference w:type="default" r:id="rId11"/>
      <w:pgSz w:w="11906" w:h="16838" w:code="9"/>
      <w:pgMar w:top="1701" w:right="1361" w:bottom="1701" w:left="1418"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5F3E" w14:textId="77777777" w:rsidR="00384414" w:rsidRDefault="00384414" w:rsidP="00B85D89">
      <w:r>
        <w:separator/>
      </w:r>
    </w:p>
  </w:endnote>
  <w:endnote w:type="continuationSeparator" w:id="0">
    <w:p w14:paraId="29B80D1B" w14:textId="77777777" w:rsidR="00384414" w:rsidRDefault="00384414" w:rsidP="00B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299871"/>
      <w:docPartObj>
        <w:docPartGallery w:val="Page Numbers (Bottom of Page)"/>
        <w:docPartUnique/>
      </w:docPartObj>
    </w:sdtPr>
    <w:sdtEndPr/>
    <w:sdtContent>
      <w:p w14:paraId="2138FD91" w14:textId="332778E7" w:rsidR="002069CC" w:rsidRDefault="002069CC">
        <w:pPr>
          <w:pStyle w:val="a6"/>
          <w:jc w:val="center"/>
        </w:pPr>
        <w:r>
          <w:fldChar w:fldCharType="begin"/>
        </w:r>
        <w:r>
          <w:instrText>PAGE   \* MERGEFORMAT</w:instrText>
        </w:r>
        <w:r>
          <w:fldChar w:fldCharType="separate"/>
        </w:r>
        <w:r w:rsidR="001D4DE5" w:rsidRPr="001D4DE5">
          <w:rPr>
            <w:noProof/>
            <w:lang w:val="ja-JP"/>
          </w:rPr>
          <w:t>5</w:t>
        </w:r>
        <w:r>
          <w:fldChar w:fldCharType="end"/>
        </w:r>
      </w:p>
    </w:sdtContent>
  </w:sdt>
  <w:p w14:paraId="3A5561B6" w14:textId="77777777" w:rsidR="002069CC" w:rsidRDefault="002069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5026" w14:textId="77777777" w:rsidR="00384414" w:rsidRDefault="00384414" w:rsidP="00B85D89">
      <w:r>
        <w:separator/>
      </w:r>
    </w:p>
  </w:footnote>
  <w:footnote w:type="continuationSeparator" w:id="0">
    <w:p w14:paraId="6970F9B5" w14:textId="77777777" w:rsidR="00384414" w:rsidRDefault="00384414" w:rsidP="00B8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633C" w14:textId="77777777" w:rsidR="00B85D89" w:rsidRDefault="00B85D89" w:rsidP="00B85D89">
    <w:pPr>
      <w:pStyle w:val="a4"/>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渡邉 拓己(WATANABE Takumi)">
    <w15:presenceInfo w15:providerId="AD" w15:userId="S::takumi.watanabe.d3k@cao.go.jp::e6f21f1d-20a9-40ae-ade0-4a8483fb5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bordersDoNotSurroundHeader/>
  <w:bordersDoNotSurroundFooter/>
  <w:proofState w:spelling="clean" w:grammar="dirty"/>
  <w:trackRevisions/>
  <w:defaultTabStop w:val="840"/>
  <w:drawingGridHorizontalSpacing w:val="120"/>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D0"/>
    <w:rsid w:val="000034B4"/>
    <w:rsid w:val="00013032"/>
    <w:rsid w:val="00016564"/>
    <w:rsid w:val="00024FB4"/>
    <w:rsid w:val="00026CEA"/>
    <w:rsid w:val="00034194"/>
    <w:rsid w:val="00041D95"/>
    <w:rsid w:val="0005055F"/>
    <w:rsid w:val="0006129A"/>
    <w:rsid w:val="0006404A"/>
    <w:rsid w:val="000717F4"/>
    <w:rsid w:val="00073B56"/>
    <w:rsid w:val="00073B85"/>
    <w:rsid w:val="000825F5"/>
    <w:rsid w:val="000930F6"/>
    <w:rsid w:val="000C0F54"/>
    <w:rsid w:val="000D122F"/>
    <w:rsid w:val="000D3427"/>
    <w:rsid w:val="000E14AD"/>
    <w:rsid w:val="00107B93"/>
    <w:rsid w:val="001120E1"/>
    <w:rsid w:val="00114C0A"/>
    <w:rsid w:val="001165AD"/>
    <w:rsid w:val="00122152"/>
    <w:rsid w:val="00122FF2"/>
    <w:rsid w:val="0012476A"/>
    <w:rsid w:val="0013258C"/>
    <w:rsid w:val="00134310"/>
    <w:rsid w:val="00141D17"/>
    <w:rsid w:val="00155C13"/>
    <w:rsid w:val="0016286F"/>
    <w:rsid w:val="0016295D"/>
    <w:rsid w:val="001632B7"/>
    <w:rsid w:val="00165468"/>
    <w:rsid w:val="00172787"/>
    <w:rsid w:val="00195FEC"/>
    <w:rsid w:val="00196783"/>
    <w:rsid w:val="00197E67"/>
    <w:rsid w:val="001A23B8"/>
    <w:rsid w:val="001A581D"/>
    <w:rsid w:val="001C4D52"/>
    <w:rsid w:val="001D4DE5"/>
    <w:rsid w:val="001F7B14"/>
    <w:rsid w:val="002069CC"/>
    <w:rsid w:val="00212B4D"/>
    <w:rsid w:val="002161B3"/>
    <w:rsid w:val="002329CB"/>
    <w:rsid w:val="0023355F"/>
    <w:rsid w:val="0024613F"/>
    <w:rsid w:val="00247FFC"/>
    <w:rsid w:val="00260124"/>
    <w:rsid w:val="00261059"/>
    <w:rsid w:val="00262884"/>
    <w:rsid w:val="00273427"/>
    <w:rsid w:val="00273562"/>
    <w:rsid w:val="00284558"/>
    <w:rsid w:val="002852B3"/>
    <w:rsid w:val="00291F4D"/>
    <w:rsid w:val="002A5C72"/>
    <w:rsid w:val="002A7B92"/>
    <w:rsid w:val="002B0B28"/>
    <w:rsid w:val="002B3BD7"/>
    <w:rsid w:val="002D13CD"/>
    <w:rsid w:val="002D4C72"/>
    <w:rsid w:val="002D7654"/>
    <w:rsid w:val="002E550E"/>
    <w:rsid w:val="00303345"/>
    <w:rsid w:val="00341FD0"/>
    <w:rsid w:val="00344010"/>
    <w:rsid w:val="00352026"/>
    <w:rsid w:val="00365940"/>
    <w:rsid w:val="00383CF8"/>
    <w:rsid w:val="00384414"/>
    <w:rsid w:val="00394ED0"/>
    <w:rsid w:val="003A1042"/>
    <w:rsid w:val="003A2BD4"/>
    <w:rsid w:val="003A2C3F"/>
    <w:rsid w:val="003C28D3"/>
    <w:rsid w:val="003D23A6"/>
    <w:rsid w:val="003D2A23"/>
    <w:rsid w:val="003E6F37"/>
    <w:rsid w:val="004121C0"/>
    <w:rsid w:val="0041420B"/>
    <w:rsid w:val="00435957"/>
    <w:rsid w:val="00445AE1"/>
    <w:rsid w:val="00464EC9"/>
    <w:rsid w:val="004706F3"/>
    <w:rsid w:val="00483499"/>
    <w:rsid w:val="004931C5"/>
    <w:rsid w:val="004A29CA"/>
    <w:rsid w:val="004C1E90"/>
    <w:rsid w:val="004E167C"/>
    <w:rsid w:val="00504DB2"/>
    <w:rsid w:val="00521713"/>
    <w:rsid w:val="00522FB3"/>
    <w:rsid w:val="00523E99"/>
    <w:rsid w:val="0054314E"/>
    <w:rsid w:val="00550F28"/>
    <w:rsid w:val="005565E2"/>
    <w:rsid w:val="00572160"/>
    <w:rsid w:val="00584022"/>
    <w:rsid w:val="005B6FDF"/>
    <w:rsid w:val="005C4655"/>
    <w:rsid w:val="005C4D0E"/>
    <w:rsid w:val="005D2EE1"/>
    <w:rsid w:val="005D5C85"/>
    <w:rsid w:val="00601E9C"/>
    <w:rsid w:val="00616851"/>
    <w:rsid w:val="00617394"/>
    <w:rsid w:val="006547C0"/>
    <w:rsid w:val="00666DAD"/>
    <w:rsid w:val="00667037"/>
    <w:rsid w:val="00683B9E"/>
    <w:rsid w:val="00684005"/>
    <w:rsid w:val="006920EA"/>
    <w:rsid w:val="006958EB"/>
    <w:rsid w:val="006B1A47"/>
    <w:rsid w:val="006B67C7"/>
    <w:rsid w:val="006C709C"/>
    <w:rsid w:val="006E334E"/>
    <w:rsid w:val="006E53FC"/>
    <w:rsid w:val="006E6EF9"/>
    <w:rsid w:val="006F4171"/>
    <w:rsid w:val="006F70C2"/>
    <w:rsid w:val="00701B33"/>
    <w:rsid w:val="00735D76"/>
    <w:rsid w:val="00742B89"/>
    <w:rsid w:val="00750EC3"/>
    <w:rsid w:val="0078520D"/>
    <w:rsid w:val="007856C3"/>
    <w:rsid w:val="007860E5"/>
    <w:rsid w:val="00790A7E"/>
    <w:rsid w:val="00791CFF"/>
    <w:rsid w:val="00797A98"/>
    <w:rsid w:val="007A157C"/>
    <w:rsid w:val="007A57D2"/>
    <w:rsid w:val="007C49B3"/>
    <w:rsid w:val="007F040F"/>
    <w:rsid w:val="00814A2A"/>
    <w:rsid w:val="00824B0B"/>
    <w:rsid w:val="00835D8A"/>
    <w:rsid w:val="008444E2"/>
    <w:rsid w:val="00846D78"/>
    <w:rsid w:val="0085032F"/>
    <w:rsid w:val="008662C8"/>
    <w:rsid w:val="00877F15"/>
    <w:rsid w:val="00884154"/>
    <w:rsid w:val="008B1EB3"/>
    <w:rsid w:val="008B337F"/>
    <w:rsid w:val="008B598F"/>
    <w:rsid w:val="008D363C"/>
    <w:rsid w:val="008F1633"/>
    <w:rsid w:val="00911F85"/>
    <w:rsid w:val="0091402A"/>
    <w:rsid w:val="00925076"/>
    <w:rsid w:val="0092536A"/>
    <w:rsid w:val="009329ED"/>
    <w:rsid w:val="00952865"/>
    <w:rsid w:val="00952E15"/>
    <w:rsid w:val="009538CB"/>
    <w:rsid w:val="009655A3"/>
    <w:rsid w:val="00973B1E"/>
    <w:rsid w:val="0098118D"/>
    <w:rsid w:val="00981883"/>
    <w:rsid w:val="0099586E"/>
    <w:rsid w:val="00996B1D"/>
    <w:rsid w:val="009A2902"/>
    <w:rsid w:val="009B6384"/>
    <w:rsid w:val="009D4085"/>
    <w:rsid w:val="009E22BC"/>
    <w:rsid w:val="009E5A38"/>
    <w:rsid w:val="009F1729"/>
    <w:rsid w:val="00A01E0A"/>
    <w:rsid w:val="00A457E7"/>
    <w:rsid w:val="00A62A9E"/>
    <w:rsid w:val="00A70BE4"/>
    <w:rsid w:val="00A94F05"/>
    <w:rsid w:val="00AA5A84"/>
    <w:rsid w:val="00AA7A82"/>
    <w:rsid w:val="00AB20F6"/>
    <w:rsid w:val="00AC3A74"/>
    <w:rsid w:val="00AC59B1"/>
    <w:rsid w:val="00AC7111"/>
    <w:rsid w:val="00AD4362"/>
    <w:rsid w:val="00AF0F18"/>
    <w:rsid w:val="00B05D03"/>
    <w:rsid w:val="00B23848"/>
    <w:rsid w:val="00B34F2F"/>
    <w:rsid w:val="00B4087C"/>
    <w:rsid w:val="00B41C55"/>
    <w:rsid w:val="00B5782C"/>
    <w:rsid w:val="00B85D89"/>
    <w:rsid w:val="00B93CAA"/>
    <w:rsid w:val="00BA1713"/>
    <w:rsid w:val="00BA6F28"/>
    <w:rsid w:val="00BB0F0D"/>
    <w:rsid w:val="00BB2F2E"/>
    <w:rsid w:val="00BB488B"/>
    <w:rsid w:val="00BE552C"/>
    <w:rsid w:val="00BF1FE8"/>
    <w:rsid w:val="00BF5633"/>
    <w:rsid w:val="00BF6E1D"/>
    <w:rsid w:val="00C224A9"/>
    <w:rsid w:val="00C24F3B"/>
    <w:rsid w:val="00C27528"/>
    <w:rsid w:val="00C31124"/>
    <w:rsid w:val="00C315FC"/>
    <w:rsid w:val="00C33E9A"/>
    <w:rsid w:val="00C34C9D"/>
    <w:rsid w:val="00C456EF"/>
    <w:rsid w:val="00C66C0B"/>
    <w:rsid w:val="00C67799"/>
    <w:rsid w:val="00C77E54"/>
    <w:rsid w:val="00C828B7"/>
    <w:rsid w:val="00C85A20"/>
    <w:rsid w:val="00C9499A"/>
    <w:rsid w:val="00CA0583"/>
    <w:rsid w:val="00CF6963"/>
    <w:rsid w:val="00D0093D"/>
    <w:rsid w:val="00D021F1"/>
    <w:rsid w:val="00D051E8"/>
    <w:rsid w:val="00D16AC9"/>
    <w:rsid w:val="00D17150"/>
    <w:rsid w:val="00D37FF9"/>
    <w:rsid w:val="00D54778"/>
    <w:rsid w:val="00D63A29"/>
    <w:rsid w:val="00D654B8"/>
    <w:rsid w:val="00D719F3"/>
    <w:rsid w:val="00D71F59"/>
    <w:rsid w:val="00D7593C"/>
    <w:rsid w:val="00DA45DA"/>
    <w:rsid w:val="00DB4C04"/>
    <w:rsid w:val="00DC0ED6"/>
    <w:rsid w:val="00DC53FD"/>
    <w:rsid w:val="00DE4C68"/>
    <w:rsid w:val="00DF0AAB"/>
    <w:rsid w:val="00E0240C"/>
    <w:rsid w:val="00E33D9F"/>
    <w:rsid w:val="00E34AEC"/>
    <w:rsid w:val="00E4024E"/>
    <w:rsid w:val="00E54061"/>
    <w:rsid w:val="00E61563"/>
    <w:rsid w:val="00E636F6"/>
    <w:rsid w:val="00E66337"/>
    <w:rsid w:val="00E83E85"/>
    <w:rsid w:val="00EA4843"/>
    <w:rsid w:val="00EB164E"/>
    <w:rsid w:val="00EB2979"/>
    <w:rsid w:val="00EC1900"/>
    <w:rsid w:val="00ED2B7E"/>
    <w:rsid w:val="00EE3BE1"/>
    <w:rsid w:val="00EE4E7D"/>
    <w:rsid w:val="00EF0055"/>
    <w:rsid w:val="00EF3300"/>
    <w:rsid w:val="00EF34D8"/>
    <w:rsid w:val="00EF5BFA"/>
    <w:rsid w:val="00F00BFF"/>
    <w:rsid w:val="00F208DD"/>
    <w:rsid w:val="00F211FA"/>
    <w:rsid w:val="00F26415"/>
    <w:rsid w:val="00F41C61"/>
    <w:rsid w:val="00F42349"/>
    <w:rsid w:val="00F56BB7"/>
    <w:rsid w:val="00F650DE"/>
    <w:rsid w:val="00F6715C"/>
    <w:rsid w:val="00F9158D"/>
    <w:rsid w:val="00FA7DE9"/>
    <w:rsid w:val="00FB740D"/>
    <w:rsid w:val="00FD06D9"/>
    <w:rsid w:val="00FD1FF7"/>
    <w:rsid w:val="00FF3369"/>
    <w:rsid w:val="00FF7718"/>
    <w:rsid w:val="399DA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88964"/>
  <w15:chartTrackingRefBased/>
  <w15:docId w15:val="{43C0624E-6134-4E2F-A09D-3B14ADAA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CF8"/>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D89"/>
    <w:pPr>
      <w:tabs>
        <w:tab w:val="center" w:pos="4252"/>
        <w:tab w:val="right" w:pos="8504"/>
      </w:tabs>
      <w:snapToGrid w:val="0"/>
    </w:pPr>
  </w:style>
  <w:style w:type="character" w:customStyle="1" w:styleId="a5">
    <w:name w:val="ヘッダー (文字)"/>
    <w:basedOn w:val="a0"/>
    <w:link w:val="a4"/>
    <w:uiPriority w:val="99"/>
    <w:rsid w:val="00B85D89"/>
    <w:rPr>
      <w:rFonts w:ascii="ＭＳ 明朝" w:eastAsia="ＭＳ 明朝" w:hAnsi="ＭＳ 明朝"/>
      <w:kern w:val="0"/>
      <w:sz w:val="24"/>
    </w:rPr>
  </w:style>
  <w:style w:type="paragraph" w:styleId="a6">
    <w:name w:val="footer"/>
    <w:basedOn w:val="a"/>
    <w:link w:val="a7"/>
    <w:uiPriority w:val="99"/>
    <w:unhideWhenUsed/>
    <w:rsid w:val="00B85D89"/>
    <w:pPr>
      <w:tabs>
        <w:tab w:val="center" w:pos="4252"/>
        <w:tab w:val="right" w:pos="8504"/>
      </w:tabs>
      <w:snapToGrid w:val="0"/>
    </w:pPr>
  </w:style>
  <w:style w:type="character" w:customStyle="1" w:styleId="a7">
    <w:name w:val="フッター (文字)"/>
    <w:basedOn w:val="a0"/>
    <w:link w:val="a6"/>
    <w:uiPriority w:val="99"/>
    <w:rsid w:val="00B85D89"/>
    <w:rPr>
      <w:rFonts w:ascii="ＭＳ 明朝" w:eastAsia="ＭＳ 明朝" w:hAnsi="ＭＳ 明朝"/>
      <w:kern w:val="0"/>
      <w:sz w:val="24"/>
    </w:rPr>
  </w:style>
  <w:style w:type="character" w:styleId="a8">
    <w:name w:val="annotation reference"/>
    <w:basedOn w:val="a0"/>
    <w:uiPriority w:val="99"/>
    <w:semiHidden/>
    <w:unhideWhenUsed/>
    <w:rsid w:val="00CA0583"/>
    <w:rPr>
      <w:sz w:val="18"/>
      <w:szCs w:val="18"/>
    </w:rPr>
  </w:style>
  <w:style w:type="paragraph" w:styleId="a9">
    <w:name w:val="annotation text"/>
    <w:basedOn w:val="a"/>
    <w:link w:val="aa"/>
    <w:uiPriority w:val="99"/>
    <w:unhideWhenUsed/>
    <w:rsid w:val="00CA0583"/>
    <w:pPr>
      <w:jc w:val="left"/>
    </w:pPr>
  </w:style>
  <w:style w:type="character" w:customStyle="1" w:styleId="aa">
    <w:name w:val="コメント文字列 (文字)"/>
    <w:basedOn w:val="a0"/>
    <w:link w:val="a9"/>
    <w:uiPriority w:val="99"/>
    <w:rsid w:val="00CA0583"/>
    <w:rPr>
      <w:rFonts w:ascii="ＭＳ 明朝" w:eastAsia="ＭＳ 明朝" w:hAnsi="ＭＳ 明朝"/>
      <w:kern w:val="0"/>
      <w:sz w:val="24"/>
    </w:rPr>
  </w:style>
  <w:style w:type="paragraph" w:styleId="ab">
    <w:name w:val="annotation subject"/>
    <w:basedOn w:val="a9"/>
    <w:next w:val="a9"/>
    <w:link w:val="ac"/>
    <w:uiPriority w:val="99"/>
    <w:semiHidden/>
    <w:unhideWhenUsed/>
    <w:rsid w:val="00CA0583"/>
    <w:rPr>
      <w:b/>
      <w:bCs/>
    </w:rPr>
  </w:style>
  <w:style w:type="character" w:customStyle="1" w:styleId="ac">
    <w:name w:val="コメント内容 (文字)"/>
    <w:basedOn w:val="aa"/>
    <w:link w:val="ab"/>
    <w:uiPriority w:val="99"/>
    <w:semiHidden/>
    <w:rsid w:val="00CA0583"/>
    <w:rPr>
      <w:rFonts w:ascii="ＭＳ 明朝" w:eastAsia="ＭＳ 明朝" w:hAnsi="ＭＳ 明朝"/>
      <w:b/>
      <w:bCs/>
      <w:kern w:val="0"/>
      <w:sz w:val="24"/>
    </w:rPr>
  </w:style>
  <w:style w:type="paragraph" w:styleId="ad">
    <w:name w:val="Balloon Text"/>
    <w:basedOn w:val="a"/>
    <w:link w:val="ae"/>
    <w:uiPriority w:val="99"/>
    <w:semiHidden/>
    <w:unhideWhenUsed/>
    <w:rsid w:val="00CA05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583"/>
    <w:rPr>
      <w:rFonts w:asciiTheme="majorHAnsi" w:eastAsiaTheme="majorEastAsia" w:hAnsiTheme="majorHAnsi" w:cstheme="majorBidi"/>
      <w:kern w:val="0"/>
      <w:sz w:val="18"/>
      <w:szCs w:val="18"/>
    </w:rPr>
  </w:style>
  <w:style w:type="paragraph" w:styleId="af">
    <w:name w:val="Revision"/>
    <w:hidden/>
    <w:uiPriority w:val="99"/>
    <w:semiHidden/>
    <w:rsid w:val="009655A3"/>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6098">
      <w:bodyDiv w:val="1"/>
      <w:marLeft w:val="0"/>
      <w:marRight w:val="0"/>
      <w:marTop w:val="0"/>
      <w:marBottom w:val="0"/>
      <w:divBdr>
        <w:top w:val="none" w:sz="0" w:space="0" w:color="auto"/>
        <w:left w:val="none" w:sz="0" w:space="0" w:color="auto"/>
        <w:bottom w:val="none" w:sz="0" w:space="0" w:color="auto"/>
        <w:right w:val="none" w:sz="0" w:space="0" w:color="auto"/>
      </w:divBdr>
    </w:div>
    <w:div w:id="17126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c2e4a7-96d3-4e38-b76a-a84f476f212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D88BBA929BD8418632233B4022C45E" ma:contentTypeVersion="12" ma:contentTypeDescription="新しいドキュメントを作成します。" ma:contentTypeScope="" ma:versionID="f2f5920f0def508220b22fc0a40d2389">
  <xsd:schema xmlns:xsd="http://www.w3.org/2001/XMLSchema" xmlns:xs="http://www.w3.org/2001/XMLSchema" xmlns:p="http://schemas.microsoft.com/office/2006/metadata/properties" xmlns:ns2="1cc2e4a7-96d3-4e38-b76a-a84f476f2124" xmlns:ns3="dde89435-9c06-4bd3-b71c-7d49ee4fff0c" targetNamespace="http://schemas.microsoft.com/office/2006/metadata/properties" ma:root="true" ma:fieldsID="5ab2f23c6bc7b1d33500ce4a5bc97c5c" ns2:_="" ns3:_="">
    <xsd:import namespace="1cc2e4a7-96d3-4e38-b76a-a84f476f2124"/>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2e4a7-96d3-4e38-b76a-a84f476f2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23B45-BF3B-4733-9FD6-1A55C2A6ED58}">
  <ds:schemaRefs>
    <ds:schemaRef ds:uri="http://schemas.microsoft.com/sharepoint/v3/contenttype/forms"/>
  </ds:schemaRefs>
</ds:datastoreItem>
</file>

<file path=customXml/itemProps2.xml><?xml version="1.0" encoding="utf-8"?>
<ds:datastoreItem xmlns:ds="http://schemas.openxmlformats.org/officeDocument/2006/customXml" ds:itemID="{D7EBA171-4811-4C66-A718-E8568016A99B}">
  <ds:schemaRefs>
    <ds:schemaRef ds:uri="http://schemas.microsoft.com/office/2006/metadata/properties"/>
    <ds:schemaRef ds:uri="http://schemas.microsoft.com/office/infopath/2007/PartnerControls"/>
    <ds:schemaRef ds:uri="1cc2e4a7-96d3-4e38-b76a-a84f476f2124"/>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dde89435-9c06-4bd3-b71c-7d49ee4fff0c"/>
    <ds:schemaRef ds:uri="http://purl.org/dc/elements/1.1/"/>
  </ds:schemaRefs>
</ds:datastoreItem>
</file>

<file path=customXml/itemProps3.xml><?xml version="1.0" encoding="utf-8"?>
<ds:datastoreItem xmlns:ds="http://schemas.openxmlformats.org/officeDocument/2006/customXml" ds:itemID="{D566E2A7-4E56-4B2E-87E9-E1E1462C8840}">
  <ds:schemaRefs>
    <ds:schemaRef ds:uri="http://schemas.openxmlformats.org/officeDocument/2006/bibliography"/>
  </ds:schemaRefs>
</ds:datastoreItem>
</file>

<file path=customXml/itemProps4.xml><?xml version="1.0" encoding="utf-8"?>
<ds:datastoreItem xmlns:ds="http://schemas.openxmlformats.org/officeDocument/2006/customXml" ds:itemID="{ECFA525A-CF31-4EC8-8A79-82F292FEA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2e4a7-96d3-4e38-b76a-a84f476f2124"/>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5</Pages>
  <Words>501</Words>
  <Characters>2857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青柳 智子</dc:creator>
  <cp:lastModifiedBy>渡邉 拓己(WATANABE Takumi)</cp:lastModifiedBy>
  <cp:revision>33</cp:revision>
  <cp:lastPrinted>2025-01-09T03:40:00Z</cp:lastPrinted>
  <dcterms:created xsi:type="dcterms:W3CDTF">2025-01-06T02:21:00Z</dcterms:created>
  <dcterms:modified xsi:type="dcterms:W3CDTF">2025-02-19T09:29:00Z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0x0101005DD88BBA929BD8418632233B4022C45E</vt:lpwstr>
  </property>
  <property fmtid="{D5CDD505-2E9C-101B-9397-08002B2CF9AE}" pid="3" name="MediaServiceImageTags">
    <vt:lpwstr/>
  </property>
</Properties>
</file>