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F7F" w:rsidRPr="00B226A3" w:rsidRDefault="00E60F7F" w:rsidP="00E60F7F">
      <w:pPr>
        <w:autoSpaceDE w:val="0"/>
        <w:autoSpaceDN w:val="0"/>
        <w:rPr>
          <w:rFonts w:ascii="ＭＳ 明朝" w:hAnsi="ＭＳ 明朝"/>
        </w:rPr>
      </w:pPr>
      <w:r w:rsidRPr="00B226A3">
        <w:rPr>
          <w:rFonts w:ascii="ＭＳ 明朝" w:hAnsi="ＭＳ 明朝" w:hint="eastAsia"/>
        </w:rPr>
        <w:t>様式第2号(第7条関係)</w:t>
      </w:r>
    </w:p>
    <w:p w:rsidR="00E60F7F" w:rsidRPr="00B226A3" w:rsidRDefault="00E60F7F" w:rsidP="00E60F7F">
      <w:pPr>
        <w:autoSpaceDE w:val="0"/>
        <w:autoSpaceDN w:val="0"/>
        <w:rPr>
          <w:rFonts w:ascii="ＭＳ 明朝" w:hAnsi="ＭＳ 明朝"/>
        </w:rPr>
      </w:pPr>
    </w:p>
    <w:p w:rsidR="00E60F7F" w:rsidRPr="00B226A3" w:rsidRDefault="00E60F7F" w:rsidP="00E60F7F">
      <w:pPr>
        <w:autoSpaceDE w:val="0"/>
        <w:autoSpaceDN w:val="0"/>
        <w:jc w:val="center"/>
        <w:rPr>
          <w:rFonts w:ascii="ＭＳ 明朝" w:hAnsi="ＭＳ 明朝"/>
        </w:rPr>
      </w:pPr>
      <w:bookmarkStart w:id="0" w:name="_GoBack"/>
      <w:r w:rsidRPr="00B226A3">
        <w:rPr>
          <w:rFonts w:ascii="ＭＳ 明朝" w:hAnsi="ＭＳ 明朝" w:hint="eastAsia"/>
        </w:rPr>
        <w:t>竹粉砕機貸出条件書</w:t>
      </w:r>
      <w:bookmarkEnd w:id="0"/>
    </w:p>
    <w:p w:rsidR="00E60F7F" w:rsidRPr="00B226A3" w:rsidRDefault="00E60F7F" w:rsidP="00E60F7F">
      <w:pPr>
        <w:autoSpaceDE w:val="0"/>
        <w:autoSpaceDN w:val="0"/>
        <w:rPr>
          <w:rFonts w:ascii="ＭＳ 明朝" w:hAnsi="ＭＳ 明朝"/>
        </w:rPr>
      </w:pPr>
    </w:p>
    <w:p w:rsidR="00E60F7F" w:rsidRPr="00B226A3" w:rsidRDefault="00E60F7F" w:rsidP="00E60F7F">
      <w:pPr>
        <w:autoSpaceDE w:val="0"/>
        <w:autoSpaceDN w:val="0"/>
        <w:snapToGrid w:val="0"/>
        <w:ind w:left="230" w:hangingChars="100" w:hanging="230"/>
        <w:rPr>
          <w:rFonts w:ascii="ＭＳ 明朝" w:hAnsi="ＭＳ 明朝"/>
          <w:sz w:val="21"/>
        </w:rPr>
      </w:pPr>
      <w:r w:rsidRPr="00B226A3">
        <w:rPr>
          <w:rFonts w:ascii="ＭＳ 明朝" w:hAnsi="ＭＳ 明朝" w:hint="eastAsia"/>
          <w:sz w:val="21"/>
        </w:rPr>
        <w:t>1.　「飯塚市竹粉砕機貸出要綱」や他の法令に違反することがないように使用すること。</w:t>
      </w:r>
    </w:p>
    <w:p w:rsidR="00E60F7F" w:rsidRPr="00B226A3" w:rsidRDefault="00E60F7F" w:rsidP="00E60F7F">
      <w:pPr>
        <w:autoSpaceDE w:val="0"/>
        <w:autoSpaceDN w:val="0"/>
        <w:snapToGrid w:val="0"/>
        <w:ind w:left="230" w:hangingChars="100" w:hanging="230"/>
        <w:rPr>
          <w:rFonts w:ascii="ＭＳ 明朝" w:hAnsi="ＭＳ 明朝"/>
          <w:sz w:val="21"/>
        </w:rPr>
      </w:pPr>
      <w:r w:rsidRPr="00B226A3">
        <w:rPr>
          <w:rFonts w:ascii="ＭＳ 明朝" w:hAnsi="ＭＳ 明朝" w:hint="eastAsia"/>
          <w:sz w:val="21"/>
        </w:rPr>
        <w:t>2.　竹粉砕機をその目的以外に使用し、又は他人に転貸し、もしくは使用させないこと。</w:t>
      </w:r>
    </w:p>
    <w:p w:rsidR="00E60F7F" w:rsidRPr="00B226A3" w:rsidRDefault="00E60F7F" w:rsidP="00E60F7F">
      <w:pPr>
        <w:autoSpaceDE w:val="0"/>
        <w:autoSpaceDN w:val="0"/>
        <w:snapToGrid w:val="0"/>
        <w:ind w:left="230" w:hangingChars="100" w:hanging="230"/>
        <w:rPr>
          <w:rFonts w:ascii="ＭＳ 明朝" w:hAnsi="ＭＳ 明朝"/>
          <w:sz w:val="21"/>
        </w:rPr>
      </w:pPr>
      <w:r w:rsidRPr="00B226A3">
        <w:rPr>
          <w:rFonts w:ascii="ＭＳ 明朝" w:hAnsi="ＭＳ 明朝" w:hint="eastAsia"/>
          <w:sz w:val="21"/>
        </w:rPr>
        <w:t>3.　竹粉砕機操作従事者は、操作に従事する年度又はその前年度に市が実施する説明会を受講していること。</w:t>
      </w:r>
    </w:p>
    <w:p w:rsidR="00E60F7F" w:rsidRPr="00B226A3" w:rsidRDefault="00E60F7F" w:rsidP="00E60F7F">
      <w:pPr>
        <w:autoSpaceDE w:val="0"/>
        <w:autoSpaceDN w:val="0"/>
        <w:snapToGrid w:val="0"/>
        <w:ind w:left="230" w:hangingChars="100" w:hanging="230"/>
        <w:rPr>
          <w:rFonts w:ascii="ＭＳ 明朝" w:hAnsi="ＭＳ 明朝"/>
          <w:sz w:val="21"/>
        </w:rPr>
      </w:pPr>
      <w:r w:rsidRPr="00B226A3">
        <w:rPr>
          <w:rFonts w:ascii="ＭＳ 明朝" w:hAnsi="ＭＳ 明朝" w:hint="eastAsia"/>
          <w:sz w:val="21"/>
        </w:rPr>
        <w:t>4.　使用中の事故や怪我に備え、借受者において傷害保険および受託物賠償責任保険に加入するように努めること。</w:t>
      </w:r>
    </w:p>
    <w:p w:rsidR="00E60F7F" w:rsidRPr="00B226A3" w:rsidRDefault="00E60F7F" w:rsidP="00E60F7F">
      <w:pPr>
        <w:autoSpaceDE w:val="0"/>
        <w:autoSpaceDN w:val="0"/>
        <w:snapToGrid w:val="0"/>
        <w:ind w:left="230" w:hangingChars="100" w:hanging="230"/>
        <w:rPr>
          <w:rFonts w:ascii="ＭＳ 明朝" w:hAnsi="ＭＳ 明朝"/>
          <w:sz w:val="21"/>
        </w:rPr>
      </w:pPr>
      <w:r w:rsidRPr="00B226A3">
        <w:rPr>
          <w:rFonts w:ascii="ＭＳ 明朝" w:hAnsi="ＭＳ 明朝" w:hint="eastAsia"/>
          <w:sz w:val="21"/>
        </w:rPr>
        <w:t>5.　竹粉砕機の使用に際しては、操作方法を遵守し、慎重かつ丁寧に取り扱うとともに、常に安全に配慮し、万全の対策を講じること。また、作動音や粉砕物等による周辺住環境の影響に配慮し、近隣住民からの苦情がないようにすること。</w:t>
      </w:r>
    </w:p>
    <w:p w:rsidR="00E60F7F" w:rsidRPr="00B226A3" w:rsidRDefault="00E60F7F" w:rsidP="00E60F7F">
      <w:pPr>
        <w:autoSpaceDE w:val="0"/>
        <w:autoSpaceDN w:val="0"/>
        <w:snapToGrid w:val="0"/>
        <w:ind w:left="230" w:hangingChars="100" w:hanging="230"/>
        <w:rPr>
          <w:rFonts w:ascii="ＭＳ 明朝" w:hAnsi="ＭＳ 明朝"/>
          <w:sz w:val="21"/>
        </w:rPr>
      </w:pPr>
      <w:r w:rsidRPr="00B226A3">
        <w:rPr>
          <w:rFonts w:ascii="ＭＳ 明朝" w:hAnsi="ＭＳ 明朝" w:hint="eastAsia"/>
          <w:sz w:val="21"/>
        </w:rPr>
        <w:t>6.　竹粉砕機に係る負担を考慮し、1日5時間以上の運転を行わないこと。</w:t>
      </w:r>
    </w:p>
    <w:p w:rsidR="00E60F7F" w:rsidRPr="00B226A3" w:rsidRDefault="00E60F7F" w:rsidP="00E60F7F">
      <w:pPr>
        <w:autoSpaceDE w:val="0"/>
        <w:autoSpaceDN w:val="0"/>
        <w:snapToGrid w:val="0"/>
        <w:ind w:left="230" w:hangingChars="100" w:hanging="230"/>
        <w:rPr>
          <w:rFonts w:ascii="ＭＳ 明朝" w:hAnsi="ＭＳ 明朝"/>
          <w:sz w:val="21"/>
        </w:rPr>
      </w:pPr>
      <w:r w:rsidRPr="00B226A3">
        <w:rPr>
          <w:rFonts w:ascii="ＭＳ 明朝" w:hAnsi="ＭＳ 明朝" w:hint="eastAsia"/>
          <w:sz w:val="21"/>
        </w:rPr>
        <w:t>7.　竹粉砕機を使用する際には、毎回作業前の点検、作業終了後の清掃点検を行い、竹粉砕機使用管理簿に使用日の作業状況を記録すること。なお、機械操作従事者、伐採面積、稼働時間は必ず記入すること。</w:t>
      </w:r>
    </w:p>
    <w:p w:rsidR="00E60F7F" w:rsidRPr="00B226A3" w:rsidRDefault="00E60F7F" w:rsidP="00E60F7F">
      <w:pPr>
        <w:autoSpaceDE w:val="0"/>
        <w:autoSpaceDN w:val="0"/>
        <w:snapToGrid w:val="0"/>
        <w:ind w:left="230" w:hangingChars="100" w:hanging="230"/>
        <w:rPr>
          <w:rFonts w:ascii="ＭＳ 明朝" w:hAnsi="ＭＳ 明朝"/>
          <w:sz w:val="21"/>
        </w:rPr>
      </w:pPr>
      <w:r w:rsidRPr="00B226A3">
        <w:rPr>
          <w:rFonts w:ascii="ＭＳ 明朝" w:hAnsi="ＭＳ 明朝" w:hint="eastAsia"/>
          <w:sz w:val="21"/>
        </w:rPr>
        <w:t>8.　竹粉砕機に故障等異常が認められたとき、又は損傷や事故が発生したときは、直ちに作業を中止し、飯塚市へ報告して指示を受けること。</w:t>
      </w:r>
    </w:p>
    <w:p w:rsidR="00E60F7F" w:rsidRPr="00B226A3" w:rsidRDefault="00E60F7F" w:rsidP="00E60F7F">
      <w:pPr>
        <w:autoSpaceDE w:val="0"/>
        <w:autoSpaceDN w:val="0"/>
        <w:snapToGrid w:val="0"/>
        <w:ind w:left="230" w:hangingChars="100" w:hanging="230"/>
        <w:rPr>
          <w:rFonts w:ascii="ＭＳ 明朝" w:hAnsi="ＭＳ 明朝"/>
          <w:sz w:val="21"/>
        </w:rPr>
      </w:pPr>
      <w:r w:rsidRPr="00B226A3">
        <w:rPr>
          <w:rFonts w:ascii="ＭＳ 明朝" w:hAnsi="ＭＳ 明朝" w:hint="eastAsia"/>
          <w:sz w:val="21"/>
        </w:rPr>
        <w:t>9.　竹粉砕機をき損し、又は亡失したときは、現状に復し、又は賠償すること。</w:t>
      </w:r>
    </w:p>
    <w:p w:rsidR="00E60F7F" w:rsidRPr="00B226A3" w:rsidRDefault="00E60F7F" w:rsidP="00E60F7F">
      <w:pPr>
        <w:autoSpaceDE w:val="0"/>
        <w:autoSpaceDN w:val="0"/>
        <w:snapToGrid w:val="0"/>
        <w:ind w:left="230" w:hangingChars="100" w:hanging="230"/>
        <w:rPr>
          <w:rFonts w:ascii="ＭＳ 明朝" w:hAnsi="ＭＳ 明朝"/>
          <w:sz w:val="21"/>
        </w:rPr>
      </w:pPr>
      <w:r w:rsidRPr="00B226A3">
        <w:rPr>
          <w:rFonts w:ascii="ＭＳ 明朝" w:hAnsi="ＭＳ 明朝" w:hint="eastAsia"/>
          <w:sz w:val="21"/>
        </w:rPr>
        <w:t>10.　竹粉砕機の使用により発生した借受者及び他者やそれらの財産に対する損害については借受者の責任とし、借受者が損害を賠償すること。</w:t>
      </w:r>
    </w:p>
    <w:p w:rsidR="00E60F7F" w:rsidRPr="00B226A3" w:rsidRDefault="00E60F7F" w:rsidP="00E60F7F">
      <w:pPr>
        <w:autoSpaceDE w:val="0"/>
        <w:autoSpaceDN w:val="0"/>
        <w:snapToGrid w:val="0"/>
        <w:ind w:left="230" w:hangingChars="100" w:hanging="230"/>
        <w:rPr>
          <w:rFonts w:ascii="ＭＳ 明朝" w:hAnsi="ＭＳ 明朝"/>
          <w:sz w:val="21"/>
        </w:rPr>
      </w:pPr>
      <w:r w:rsidRPr="00B226A3">
        <w:rPr>
          <w:rFonts w:ascii="ＭＳ 明朝" w:hAnsi="ＭＳ 明朝" w:hint="eastAsia"/>
          <w:sz w:val="21"/>
        </w:rPr>
        <w:t>11.　竹粉砕機で竹以外の粉砕を行わないこと。また、竹に付着している植物や土石等を除去したうえで処理すること。</w:t>
      </w:r>
    </w:p>
    <w:p w:rsidR="00E60F7F" w:rsidRPr="00B226A3" w:rsidRDefault="00E60F7F" w:rsidP="00E60F7F">
      <w:pPr>
        <w:autoSpaceDE w:val="0"/>
        <w:autoSpaceDN w:val="0"/>
        <w:snapToGrid w:val="0"/>
        <w:ind w:left="230" w:hangingChars="100" w:hanging="230"/>
        <w:rPr>
          <w:rFonts w:ascii="ＭＳ 明朝" w:hAnsi="ＭＳ 明朝"/>
          <w:sz w:val="21"/>
        </w:rPr>
      </w:pPr>
      <w:r w:rsidRPr="00B226A3">
        <w:rPr>
          <w:rFonts w:ascii="ＭＳ 明朝" w:hAnsi="ＭＳ 明朝" w:hint="eastAsia"/>
          <w:sz w:val="21"/>
        </w:rPr>
        <w:t>12.　粉砕する竹は直径12㎝以下のものを1本ずつ挿入すること。また、腐った竹は処理しないこと。</w:t>
      </w:r>
    </w:p>
    <w:p w:rsidR="00E60F7F" w:rsidRPr="00B226A3" w:rsidRDefault="00E60F7F" w:rsidP="00E60F7F">
      <w:pPr>
        <w:autoSpaceDE w:val="0"/>
        <w:autoSpaceDN w:val="0"/>
        <w:snapToGrid w:val="0"/>
        <w:ind w:left="230" w:hangingChars="100" w:hanging="230"/>
        <w:rPr>
          <w:rFonts w:ascii="ＭＳ 明朝" w:hAnsi="ＭＳ 明朝"/>
          <w:sz w:val="21"/>
        </w:rPr>
      </w:pPr>
      <w:r w:rsidRPr="00B226A3">
        <w:rPr>
          <w:rFonts w:ascii="ＭＳ 明朝" w:hAnsi="ＭＳ 明朝" w:hint="eastAsia"/>
          <w:sz w:val="21"/>
        </w:rPr>
        <w:t>13.　竹粉砕機を走行させる場合は、平坦地とし、障害物や傾斜がある場合は走行させないこと。</w:t>
      </w:r>
    </w:p>
    <w:p w:rsidR="00E60F7F" w:rsidRPr="00B226A3" w:rsidRDefault="00E60F7F" w:rsidP="00E60F7F">
      <w:pPr>
        <w:autoSpaceDE w:val="0"/>
        <w:autoSpaceDN w:val="0"/>
        <w:snapToGrid w:val="0"/>
        <w:ind w:left="230" w:hangingChars="100" w:hanging="230"/>
        <w:rPr>
          <w:rFonts w:ascii="ＭＳ 明朝" w:hAnsi="ＭＳ 明朝"/>
          <w:sz w:val="21"/>
        </w:rPr>
      </w:pPr>
      <w:r w:rsidRPr="00B226A3">
        <w:rPr>
          <w:rFonts w:ascii="ＭＳ 明朝" w:hAnsi="ＭＳ 明朝" w:hint="eastAsia"/>
          <w:sz w:val="21"/>
        </w:rPr>
        <w:t>14.　輸送車への積み込みの際には、後進にて積み込み、前進にて積み降ろすこと。また、輸送する場合はロープ等で竹粉砕機を固定し、転倒等が起こらないようにすること。</w:t>
      </w:r>
    </w:p>
    <w:p w:rsidR="00E60F7F" w:rsidRPr="00B226A3" w:rsidRDefault="00E60F7F" w:rsidP="00E60F7F">
      <w:pPr>
        <w:autoSpaceDE w:val="0"/>
        <w:autoSpaceDN w:val="0"/>
        <w:snapToGrid w:val="0"/>
        <w:ind w:left="230" w:hangingChars="100" w:hanging="230"/>
        <w:rPr>
          <w:rFonts w:ascii="ＭＳ 明朝" w:hAnsi="ＭＳ 明朝"/>
          <w:sz w:val="21"/>
        </w:rPr>
      </w:pPr>
      <w:r w:rsidRPr="00B226A3">
        <w:rPr>
          <w:rFonts w:ascii="ＭＳ 明朝" w:hAnsi="ＭＳ 明朝" w:hint="eastAsia"/>
          <w:sz w:val="21"/>
        </w:rPr>
        <w:t>15.　借受期間中は、竹粉砕機が盗難及び雨等による被害を避けるため、適正に管理すること。</w:t>
      </w:r>
    </w:p>
    <w:p w:rsidR="00E60F7F" w:rsidRPr="00B226A3" w:rsidRDefault="00E60F7F" w:rsidP="00E60F7F">
      <w:pPr>
        <w:autoSpaceDE w:val="0"/>
        <w:autoSpaceDN w:val="0"/>
        <w:snapToGrid w:val="0"/>
        <w:ind w:left="230" w:hangingChars="100" w:hanging="230"/>
        <w:rPr>
          <w:rFonts w:ascii="ＭＳ 明朝" w:hAnsi="ＭＳ 明朝"/>
          <w:sz w:val="21"/>
        </w:rPr>
      </w:pPr>
      <w:r w:rsidRPr="00B226A3">
        <w:rPr>
          <w:rFonts w:ascii="ＭＳ 明朝" w:hAnsi="ＭＳ 明朝" w:hint="eastAsia"/>
          <w:sz w:val="21"/>
        </w:rPr>
        <w:t>16.　竹粉砕機の借受及び返却、又は使用に要する燃料等の費用は、借受者の負担とする。なお、返却の際は、燃料(レギュラーガソリン)を満タンにすること。</w:t>
      </w:r>
    </w:p>
    <w:p w:rsidR="00E60F7F" w:rsidRPr="00B226A3" w:rsidRDefault="00E60F7F" w:rsidP="00E60F7F">
      <w:pPr>
        <w:autoSpaceDE w:val="0"/>
        <w:autoSpaceDN w:val="0"/>
        <w:snapToGrid w:val="0"/>
        <w:ind w:left="230" w:hangingChars="100" w:hanging="230"/>
        <w:rPr>
          <w:rFonts w:ascii="ＭＳ 明朝" w:hAnsi="ＭＳ 明朝"/>
          <w:sz w:val="21"/>
        </w:rPr>
      </w:pPr>
      <w:r w:rsidRPr="00B226A3">
        <w:rPr>
          <w:rFonts w:ascii="ＭＳ 明朝" w:hAnsi="ＭＳ 明朝" w:hint="eastAsia"/>
          <w:sz w:val="21"/>
        </w:rPr>
        <w:t>17.　竹粉砕機を返却する際には、竹粉砕機使用管理簿とともに竹粉砕機使用実績報告書を提出し、飯塚市職員の確認を受けたうえで、指定する場所に返却すること。</w:t>
      </w:r>
    </w:p>
    <w:p w:rsidR="00E60F7F" w:rsidRPr="00B226A3" w:rsidRDefault="00E60F7F" w:rsidP="00E60F7F">
      <w:pPr>
        <w:autoSpaceDE w:val="0"/>
        <w:autoSpaceDN w:val="0"/>
        <w:snapToGrid w:val="0"/>
        <w:ind w:left="230" w:hangingChars="100" w:hanging="230"/>
        <w:rPr>
          <w:rFonts w:ascii="ＭＳ 明朝" w:hAnsi="ＭＳ 明朝"/>
          <w:sz w:val="21"/>
        </w:rPr>
      </w:pPr>
      <w:r w:rsidRPr="00B226A3">
        <w:rPr>
          <w:rFonts w:ascii="ＭＳ 明朝" w:hAnsi="ＭＳ 明朝" w:hint="eastAsia"/>
          <w:sz w:val="21"/>
        </w:rPr>
        <w:t>18.　エンジンの焼き付き防止のために、水平な状態で使用すること。</w:t>
      </w:r>
    </w:p>
    <w:p w:rsidR="00E60F7F" w:rsidRPr="00B226A3" w:rsidRDefault="00E60F7F" w:rsidP="00E60F7F">
      <w:pPr>
        <w:autoSpaceDE w:val="0"/>
        <w:autoSpaceDN w:val="0"/>
        <w:snapToGrid w:val="0"/>
        <w:ind w:left="230" w:hangingChars="100" w:hanging="230"/>
        <w:rPr>
          <w:rFonts w:ascii="ＭＳ 明朝" w:hAnsi="ＭＳ 明朝"/>
          <w:sz w:val="21"/>
        </w:rPr>
      </w:pPr>
      <w:r w:rsidRPr="00B226A3">
        <w:rPr>
          <w:rFonts w:ascii="ＭＳ 明朝" w:hAnsi="ＭＳ 明朝" w:hint="eastAsia"/>
          <w:sz w:val="21"/>
        </w:rPr>
        <w:t>19.　転倒防止のため、概ね15度以上の傾斜地は走行しないこと。</w:t>
      </w:r>
    </w:p>
    <w:p w:rsidR="00E60F7F" w:rsidRPr="00B226A3" w:rsidRDefault="00E60F7F" w:rsidP="00E60F7F">
      <w:pPr>
        <w:autoSpaceDE w:val="0"/>
        <w:autoSpaceDN w:val="0"/>
        <w:snapToGrid w:val="0"/>
        <w:ind w:left="230" w:hangingChars="100" w:hanging="230"/>
        <w:rPr>
          <w:rFonts w:ascii="ＭＳ 明朝" w:hAnsi="ＭＳ 明朝"/>
          <w:sz w:val="21"/>
        </w:rPr>
      </w:pPr>
      <w:r w:rsidRPr="00B226A3">
        <w:rPr>
          <w:rFonts w:ascii="ＭＳ 明朝" w:hAnsi="ＭＳ 明朝" w:hint="eastAsia"/>
          <w:sz w:val="21"/>
        </w:rPr>
        <w:t>20.　傾斜地を走行する場合は、後進で登り、前進で下ること。</w:t>
      </w:r>
    </w:p>
    <w:p w:rsidR="00E60F7F" w:rsidRPr="00B226A3" w:rsidRDefault="00E60F7F" w:rsidP="00B226A3">
      <w:pPr>
        <w:autoSpaceDE w:val="0"/>
        <w:autoSpaceDN w:val="0"/>
        <w:snapToGrid w:val="0"/>
        <w:ind w:left="230" w:hangingChars="100" w:hanging="230"/>
        <w:rPr>
          <w:rFonts w:ascii="ＭＳ 明朝" w:hAnsi="ＭＳ 明朝"/>
        </w:rPr>
      </w:pPr>
      <w:r w:rsidRPr="00B226A3">
        <w:rPr>
          <w:rFonts w:ascii="ＭＳ 明朝" w:hAnsi="ＭＳ 明朝" w:hint="eastAsia"/>
          <w:sz w:val="21"/>
        </w:rPr>
        <w:t>21.　竹粉砕機の借用期間は最大8日とする。8日を超えて使用する場合は、一旦竹粉砕機を返却して実績報告書を提出し、点検を受けること。その後改めて使用予約を取り、借用手続きを経なければならない。一旦竹粉砕機を返却した後でなければ、次回以降の予約をすることはできない。</w:t>
      </w:r>
    </w:p>
    <w:p w:rsidR="00E24E3E" w:rsidRPr="00B226A3" w:rsidRDefault="00E24E3E"/>
    <w:sectPr w:rsidR="00E24E3E" w:rsidRPr="00B226A3" w:rsidSect="006239F2">
      <w:pgSz w:w="11906" w:h="16838" w:code="9"/>
      <w:pgMar w:top="851" w:right="1134" w:bottom="1134" w:left="1134" w:header="851" w:footer="992" w:gutter="0"/>
      <w:cols w:space="425"/>
      <w:docGrid w:type="linesAndChars" w:linePitch="450" w:charSpace="41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F7F" w:rsidRDefault="00E60F7F" w:rsidP="00E60F7F">
      <w:r>
        <w:separator/>
      </w:r>
    </w:p>
  </w:endnote>
  <w:endnote w:type="continuationSeparator" w:id="0">
    <w:p w:rsidR="00E60F7F" w:rsidRDefault="00E60F7F" w:rsidP="00E60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F7F" w:rsidRDefault="00E60F7F" w:rsidP="00E60F7F">
      <w:r>
        <w:separator/>
      </w:r>
    </w:p>
  </w:footnote>
  <w:footnote w:type="continuationSeparator" w:id="0">
    <w:p w:rsidR="00E60F7F" w:rsidRDefault="00E60F7F" w:rsidP="00E60F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6AAA5C48"/>
    <w:name w:val="WW8Num2"/>
    <w:lvl w:ilvl="0">
      <w:start w:val="1"/>
      <w:numFmt w:val="bullet"/>
      <w:lvlText w:val="□"/>
      <w:lvlJc w:val="left"/>
      <w:pPr>
        <w:tabs>
          <w:tab w:val="num" w:pos="360"/>
        </w:tabs>
        <w:ind w:left="360" w:hanging="360"/>
      </w:pPr>
      <w:rPr>
        <w:rFonts w:ascii="ＭＳ 明朝" w:hAnsi="ＭＳ 明朝" w:cs="Times New Roman"/>
        <w:color w:val="auto"/>
        <w:sz w:val="22"/>
        <w:szCs w:val="22"/>
      </w:rPr>
    </w:lvl>
  </w:abstractNum>
  <w:abstractNum w:abstractNumId="1" w15:restartNumberingAfterBreak="0">
    <w:nsid w:val="49F75422"/>
    <w:multiLevelType w:val="hybridMultilevel"/>
    <w:tmpl w:val="4D6ECE34"/>
    <w:lvl w:ilvl="0" w:tplc="D14846C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D5A"/>
    <w:rsid w:val="00473D5A"/>
    <w:rsid w:val="0091756F"/>
    <w:rsid w:val="00B226A3"/>
    <w:rsid w:val="00E24E3E"/>
    <w:rsid w:val="00E60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AFDC9C2-6F0C-4D7C-8B0D-31CEA3D0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F7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F7F"/>
    <w:pPr>
      <w:tabs>
        <w:tab w:val="center" w:pos="4252"/>
        <w:tab w:val="right" w:pos="8504"/>
      </w:tabs>
      <w:snapToGrid w:val="0"/>
    </w:pPr>
  </w:style>
  <w:style w:type="character" w:customStyle="1" w:styleId="a4">
    <w:name w:val="ヘッダー (文字)"/>
    <w:basedOn w:val="a0"/>
    <w:link w:val="a3"/>
    <w:uiPriority w:val="99"/>
    <w:rsid w:val="00E60F7F"/>
  </w:style>
  <w:style w:type="paragraph" w:styleId="a5">
    <w:name w:val="footer"/>
    <w:basedOn w:val="a"/>
    <w:link w:val="a6"/>
    <w:uiPriority w:val="99"/>
    <w:unhideWhenUsed/>
    <w:rsid w:val="00E60F7F"/>
    <w:pPr>
      <w:tabs>
        <w:tab w:val="center" w:pos="4252"/>
        <w:tab w:val="right" w:pos="8504"/>
      </w:tabs>
      <w:snapToGrid w:val="0"/>
    </w:pPr>
  </w:style>
  <w:style w:type="character" w:customStyle="1" w:styleId="a6">
    <w:name w:val="フッター (文字)"/>
    <w:basedOn w:val="a0"/>
    <w:link w:val="a5"/>
    <w:uiPriority w:val="99"/>
    <w:rsid w:val="00E60F7F"/>
  </w:style>
  <w:style w:type="character" w:styleId="a7">
    <w:name w:val="annotation reference"/>
    <w:basedOn w:val="a0"/>
    <w:rsid w:val="00E60F7F"/>
    <w:rPr>
      <w:sz w:val="18"/>
      <w:szCs w:val="18"/>
    </w:rPr>
  </w:style>
  <w:style w:type="paragraph" w:styleId="a8">
    <w:name w:val="annotation text"/>
    <w:basedOn w:val="a"/>
    <w:link w:val="a9"/>
    <w:autoRedefine/>
    <w:rsid w:val="00E60F7F"/>
    <w:pPr>
      <w:autoSpaceDE w:val="0"/>
      <w:autoSpaceDN w:val="0"/>
      <w:snapToGrid w:val="0"/>
      <w:jc w:val="left"/>
    </w:pPr>
  </w:style>
  <w:style w:type="character" w:customStyle="1" w:styleId="a9">
    <w:name w:val="コメント文字列 (文字)"/>
    <w:basedOn w:val="a0"/>
    <w:link w:val="a8"/>
    <w:rsid w:val="00E60F7F"/>
    <w:rPr>
      <w:rFonts w:ascii="Century" w:eastAsia="ＭＳ 明朝" w:hAnsi="Century" w:cs="Times New Roman"/>
      <w:sz w:val="24"/>
      <w:szCs w:val="24"/>
    </w:rPr>
  </w:style>
  <w:style w:type="paragraph" w:styleId="aa">
    <w:name w:val="Balloon Text"/>
    <w:basedOn w:val="a"/>
    <w:link w:val="ab"/>
    <w:uiPriority w:val="99"/>
    <w:semiHidden/>
    <w:unhideWhenUsed/>
    <w:rsid w:val="00E60F7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60F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4</cp:revision>
  <cp:lastPrinted>2022-03-14T07:40:00Z</cp:lastPrinted>
  <dcterms:created xsi:type="dcterms:W3CDTF">2022-01-21T05:21:00Z</dcterms:created>
  <dcterms:modified xsi:type="dcterms:W3CDTF">2022-03-15T04:49:00Z</dcterms:modified>
</cp:coreProperties>
</file>